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4" w:type="dxa"/>
        <w:jc w:val="center"/>
        <w:tblLook w:val="01E0" w:firstRow="1" w:lastRow="1" w:firstColumn="1" w:lastColumn="1" w:noHBand="0" w:noVBand="0"/>
      </w:tblPr>
      <w:tblGrid>
        <w:gridCol w:w="3828"/>
        <w:gridCol w:w="6096"/>
      </w:tblGrid>
      <w:tr w:rsidR="003A5CFD" w:rsidRPr="00904731" w14:paraId="08A90AFB" w14:textId="77777777" w:rsidTr="003A5CFD">
        <w:trPr>
          <w:trHeight w:val="1418"/>
          <w:jc w:val="center"/>
        </w:trPr>
        <w:tc>
          <w:tcPr>
            <w:tcW w:w="3828" w:type="dxa"/>
          </w:tcPr>
          <w:p w14:paraId="2AD33BA8" w14:textId="5415EE56" w:rsidR="0007034D" w:rsidRPr="00904731" w:rsidRDefault="0007034D" w:rsidP="0007034D">
            <w:pPr>
              <w:spacing w:after="0"/>
              <w:jc w:val="center"/>
              <w:rPr>
                <w:rFonts w:ascii="Times New Roman" w:hAnsi="Times New Roman" w:cs="Times New Roman"/>
                <w:b/>
                <w:sz w:val="28"/>
                <w:szCs w:val="28"/>
              </w:rPr>
            </w:pPr>
            <w:r w:rsidRPr="00904731">
              <w:rPr>
                <w:rFonts w:ascii="Times New Roman" w:hAnsi="Times New Roman" w:cs="Times New Roman"/>
                <w:noProof/>
                <w:sz w:val="28"/>
                <w:szCs w:val="28"/>
              </w:rPr>
              <mc:AlternateContent>
                <mc:Choice Requires="wps">
                  <w:drawing>
                    <wp:anchor distT="4294967295" distB="4294967295" distL="114300" distR="114300" simplePos="0" relativeHeight="251654144" behindDoc="0" locked="0" layoutInCell="1" allowOverlap="1" wp14:anchorId="2F506CD3" wp14:editId="7FFBE45A">
                      <wp:simplePos x="0" y="0"/>
                      <wp:positionH relativeFrom="column">
                        <wp:posOffset>873760</wp:posOffset>
                      </wp:positionH>
                      <wp:positionV relativeFrom="paragraph">
                        <wp:posOffset>203835</wp:posOffset>
                      </wp:positionV>
                      <wp:extent cx="4762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11B4C" id="Straight Connector 4"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8pt,16.05pt" to="106.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HVD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"/>
                  </w:pict>
                </mc:Fallback>
              </mc:AlternateContent>
            </w:r>
            <w:r w:rsidRPr="00904731">
              <w:rPr>
                <w:rFonts w:ascii="Times New Roman" w:hAnsi="Times New Roman" w:cs="Times New Roman"/>
                <w:b/>
                <w:sz w:val="28"/>
                <w:szCs w:val="28"/>
              </w:rPr>
              <w:t>BỘ TƯ PHÁP</w:t>
            </w:r>
          </w:p>
          <w:p w14:paraId="04A4786C" w14:textId="68C120D8" w:rsidR="0007034D" w:rsidRPr="00904731" w:rsidRDefault="0007034D" w:rsidP="0007034D">
            <w:pPr>
              <w:spacing w:after="0"/>
              <w:jc w:val="center"/>
              <w:rPr>
                <w:rFonts w:ascii="Times New Roman" w:hAnsi="Times New Roman" w:cs="Times New Roman"/>
                <w:sz w:val="28"/>
                <w:szCs w:val="28"/>
              </w:rPr>
            </w:pPr>
          </w:p>
          <w:p w14:paraId="34AC794A" w14:textId="77777777" w:rsidR="0007034D" w:rsidRPr="00904731" w:rsidRDefault="0007034D" w:rsidP="0007034D">
            <w:pPr>
              <w:spacing w:after="0"/>
              <w:jc w:val="center"/>
              <w:rPr>
                <w:rFonts w:ascii="Times New Roman" w:hAnsi="Times New Roman" w:cs="Times New Roman"/>
                <w:sz w:val="28"/>
                <w:szCs w:val="28"/>
              </w:rPr>
            </w:pPr>
            <w:r w:rsidRPr="00904731">
              <w:rPr>
                <w:rFonts w:ascii="Times New Roman" w:hAnsi="Times New Roman" w:cs="Times New Roman"/>
                <w:sz w:val="28"/>
                <w:szCs w:val="28"/>
              </w:rPr>
              <w:t>Số:         /BC-BTP</w:t>
            </w:r>
          </w:p>
          <w:p w14:paraId="57B5CC3F" w14:textId="3A82EFB7" w:rsidR="0007034D" w:rsidRPr="00904731" w:rsidRDefault="00777CC6" w:rsidP="0007034D">
            <w:pPr>
              <w:spacing w:after="0"/>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4C330D68" wp14:editId="7859365B">
                      <wp:simplePos x="0" y="0"/>
                      <wp:positionH relativeFrom="column">
                        <wp:posOffset>360045</wp:posOffset>
                      </wp:positionH>
                      <wp:positionV relativeFrom="paragraph">
                        <wp:posOffset>104140</wp:posOffset>
                      </wp:positionV>
                      <wp:extent cx="1238250" cy="3714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238250" cy="371475"/>
                              </a:xfrm>
                              <a:prstGeom prst="rect">
                                <a:avLst/>
                              </a:prstGeom>
                              <a:ln/>
                            </wps:spPr>
                            <wps:style>
                              <a:lnRef idx="2">
                                <a:schemeClr val="dk1"/>
                              </a:lnRef>
                              <a:fillRef idx="1">
                                <a:schemeClr val="lt1"/>
                              </a:fillRef>
                              <a:effectRef idx="0">
                                <a:schemeClr val="dk1"/>
                              </a:effectRef>
                              <a:fontRef idx="minor">
                                <a:schemeClr val="dk1"/>
                              </a:fontRef>
                            </wps:style>
                            <wps:txbx>
                              <w:txbxContent>
                                <w:p w14:paraId="4A9634F9" w14:textId="0877D5FE" w:rsidR="00777CC6" w:rsidRPr="00777CC6" w:rsidRDefault="00777CC6" w:rsidP="00777CC6">
                                  <w:pPr>
                                    <w:spacing w:before="60"/>
                                    <w:jc w:val="center"/>
                                    <w:rPr>
                                      <w:rFonts w:ascii="Times New Roman" w:hAnsi="Times New Roman" w:cs="Times New Roman"/>
                                      <w:b/>
                                      <w:sz w:val="28"/>
                                      <w:szCs w:val="28"/>
                                    </w:rPr>
                                  </w:pPr>
                                  <w:r w:rsidRPr="00777CC6">
                                    <w:rPr>
                                      <w:rFonts w:ascii="Times New Roman" w:hAnsi="Times New Roman" w:cs="Times New Roman"/>
                                      <w:b/>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330D68" id="_x0000_t202" coordsize="21600,21600" o:spt="202" path="m,l,21600r21600,l21600,xe">
                      <v:stroke joinstyle="miter"/>
                      <v:path gradientshapeok="t" o:connecttype="rect"/>
                    </v:shapetype>
                    <v:shape id="Text Box 2" o:spid="_x0000_s1026" type="#_x0000_t202" style="position:absolute;left:0;text-align:left;margin-left:28.35pt;margin-top:8.2pt;width:97.5pt;height:29.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" fillcolor="white [3201]" strokecolor="black [3200]" strokeweight="1pt">
                      <v:textbox>
                        <w:txbxContent>
                          <w:p w14:paraId="4A9634F9" w14:textId="0877D5FE" w:rsidR="00777CC6" w:rsidRPr="00777CC6" w:rsidRDefault="00777CC6" w:rsidP="00777CC6">
                            <w:pPr>
                              <w:spacing w:before="60"/>
                              <w:jc w:val="center"/>
                              <w:rPr>
                                <w:rFonts w:ascii="Times New Roman" w:hAnsi="Times New Roman" w:cs="Times New Roman"/>
                                <w:b/>
                                <w:sz w:val="28"/>
                                <w:szCs w:val="28"/>
                              </w:rPr>
                            </w:pPr>
                            <w:r w:rsidRPr="00777CC6">
                              <w:rPr>
                                <w:rFonts w:ascii="Times New Roman" w:hAnsi="Times New Roman" w:cs="Times New Roman"/>
                                <w:b/>
                                <w:sz w:val="28"/>
                                <w:szCs w:val="28"/>
                              </w:rPr>
                              <w:t>DỰ THẢO</w:t>
                            </w:r>
                          </w:p>
                        </w:txbxContent>
                      </v:textbox>
                    </v:shape>
                  </w:pict>
                </mc:Fallback>
              </mc:AlternateContent>
            </w:r>
          </w:p>
        </w:tc>
        <w:tc>
          <w:tcPr>
            <w:tcW w:w="6096" w:type="dxa"/>
          </w:tcPr>
          <w:p w14:paraId="746967D9" w14:textId="77777777" w:rsidR="0007034D" w:rsidRPr="00904731" w:rsidRDefault="0007034D" w:rsidP="0007034D">
            <w:pPr>
              <w:spacing w:after="0"/>
              <w:jc w:val="center"/>
              <w:rPr>
                <w:rFonts w:ascii="Times New Roman" w:hAnsi="Times New Roman" w:cs="Times New Roman"/>
                <w:b/>
                <w:sz w:val="28"/>
                <w:szCs w:val="28"/>
              </w:rPr>
            </w:pPr>
            <w:r w:rsidRPr="00904731">
              <w:rPr>
                <w:rFonts w:ascii="Times New Roman" w:hAnsi="Times New Roman" w:cs="Times New Roman"/>
                <w:b/>
                <w:sz w:val="28"/>
                <w:szCs w:val="28"/>
              </w:rPr>
              <w:t>CỘNG HÒA XÃ HỘI CHỦ NGHĨA VIỆT NAM</w:t>
            </w:r>
          </w:p>
          <w:p w14:paraId="0AC1DD4E" w14:textId="77777777" w:rsidR="0007034D" w:rsidRPr="00904731" w:rsidRDefault="0007034D" w:rsidP="0007034D">
            <w:pPr>
              <w:spacing w:after="0"/>
              <w:jc w:val="center"/>
              <w:rPr>
                <w:rFonts w:ascii="Times New Roman" w:hAnsi="Times New Roman" w:cs="Times New Roman"/>
                <w:b/>
                <w:sz w:val="28"/>
                <w:szCs w:val="28"/>
              </w:rPr>
            </w:pPr>
            <w:r w:rsidRPr="00904731">
              <w:rPr>
                <w:rFonts w:ascii="Times New Roman" w:hAnsi="Times New Roman" w:cs="Times New Roman"/>
                <w:b/>
                <w:sz w:val="28"/>
                <w:szCs w:val="28"/>
              </w:rPr>
              <w:t>Độc lập - Tự do - Hạnh phúc</w:t>
            </w:r>
          </w:p>
          <w:p w14:paraId="4A53BB59" w14:textId="5F02A103" w:rsidR="0007034D" w:rsidRPr="00904731" w:rsidRDefault="0007034D" w:rsidP="0007034D">
            <w:pPr>
              <w:spacing w:after="0"/>
              <w:jc w:val="center"/>
              <w:rPr>
                <w:rFonts w:ascii="Times New Roman" w:hAnsi="Times New Roman" w:cs="Times New Roman"/>
                <w:b/>
                <w:sz w:val="28"/>
                <w:szCs w:val="28"/>
              </w:rPr>
            </w:pPr>
            <w:r w:rsidRPr="00904731">
              <w:rPr>
                <w:rFonts w:ascii="Times New Roman" w:hAnsi="Times New Roman" w:cs="Times New Roman"/>
                <w:noProof/>
                <w:sz w:val="28"/>
                <w:szCs w:val="28"/>
              </w:rPr>
              <mc:AlternateContent>
                <mc:Choice Requires="wps">
                  <w:drawing>
                    <wp:anchor distT="4294967295" distB="4294967295" distL="114300" distR="114300" simplePos="0" relativeHeight="251655168" behindDoc="0" locked="0" layoutInCell="1" allowOverlap="1" wp14:anchorId="3B6B9F83" wp14:editId="0333E35E">
                      <wp:simplePos x="0" y="0"/>
                      <wp:positionH relativeFrom="column">
                        <wp:posOffset>775335</wp:posOffset>
                      </wp:positionH>
                      <wp:positionV relativeFrom="paragraph">
                        <wp:posOffset>635</wp:posOffset>
                      </wp:positionV>
                      <wp:extent cx="217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19DC2" id="Straight Connector 5"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05pt,.05pt" to="232.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Ig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fZU/aU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"/>
                  </w:pict>
                </mc:Fallback>
              </mc:AlternateContent>
            </w:r>
          </w:p>
          <w:p w14:paraId="09472026" w14:textId="68D5B6C4" w:rsidR="0007034D" w:rsidRPr="00904731" w:rsidRDefault="0007034D" w:rsidP="00361759">
            <w:pPr>
              <w:spacing w:after="0"/>
              <w:jc w:val="center"/>
              <w:rPr>
                <w:rFonts w:ascii="Times New Roman" w:hAnsi="Times New Roman" w:cs="Times New Roman"/>
                <w:i/>
                <w:sz w:val="28"/>
                <w:szCs w:val="28"/>
              </w:rPr>
            </w:pPr>
            <w:r w:rsidRPr="00904731">
              <w:rPr>
                <w:rFonts w:ascii="Times New Roman" w:hAnsi="Times New Roman" w:cs="Times New Roman"/>
                <w:i/>
                <w:sz w:val="28"/>
                <w:szCs w:val="28"/>
              </w:rPr>
              <w:t>Hà Nộ</w:t>
            </w:r>
            <w:r w:rsidR="00485629">
              <w:rPr>
                <w:rFonts w:ascii="Times New Roman" w:hAnsi="Times New Roman" w:cs="Times New Roman"/>
                <w:i/>
                <w:sz w:val="28"/>
                <w:szCs w:val="28"/>
              </w:rPr>
              <w:t xml:space="preserve">i, ngày  </w:t>
            </w:r>
            <w:r w:rsidR="00777CC6">
              <w:rPr>
                <w:rFonts w:ascii="Times New Roman" w:hAnsi="Times New Roman" w:cs="Times New Roman"/>
                <w:i/>
                <w:sz w:val="28"/>
                <w:szCs w:val="28"/>
              </w:rPr>
              <w:t>2</w:t>
            </w:r>
            <w:r w:rsidR="00361759">
              <w:rPr>
                <w:rFonts w:ascii="Times New Roman" w:hAnsi="Times New Roman" w:cs="Times New Roman"/>
                <w:i/>
                <w:sz w:val="28"/>
                <w:szCs w:val="28"/>
              </w:rPr>
              <w:t>4</w:t>
            </w:r>
            <w:r w:rsidR="00485629">
              <w:rPr>
                <w:rFonts w:ascii="Times New Roman" w:hAnsi="Times New Roman" w:cs="Times New Roman"/>
                <w:i/>
                <w:sz w:val="28"/>
                <w:szCs w:val="28"/>
              </w:rPr>
              <w:t xml:space="preserve"> </w:t>
            </w:r>
            <w:r w:rsidRPr="00904731">
              <w:rPr>
                <w:rFonts w:ascii="Times New Roman" w:hAnsi="Times New Roman" w:cs="Times New Roman"/>
                <w:i/>
                <w:sz w:val="28"/>
                <w:szCs w:val="28"/>
              </w:rPr>
              <w:t xml:space="preserve"> tháng  </w:t>
            </w:r>
            <w:r w:rsidR="00777CC6">
              <w:rPr>
                <w:rFonts w:ascii="Times New Roman" w:hAnsi="Times New Roman" w:cs="Times New Roman"/>
                <w:i/>
                <w:sz w:val="28"/>
                <w:szCs w:val="28"/>
              </w:rPr>
              <w:t>6</w:t>
            </w:r>
            <w:r w:rsidR="00485629">
              <w:rPr>
                <w:rFonts w:ascii="Times New Roman" w:hAnsi="Times New Roman" w:cs="Times New Roman"/>
                <w:i/>
                <w:sz w:val="28"/>
                <w:szCs w:val="28"/>
              </w:rPr>
              <w:t xml:space="preserve"> </w:t>
            </w:r>
            <w:r w:rsidRPr="00904731">
              <w:rPr>
                <w:rFonts w:ascii="Times New Roman" w:hAnsi="Times New Roman" w:cs="Times New Roman"/>
                <w:i/>
                <w:sz w:val="28"/>
                <w:szCs w:val="28"/>
              </w:rPr>
              <w:t xml:space="preserve"> năm 2022</w:t>
            </w:r>
          </w:p>
        </w:tc>
      </w:tr>
    </w:tbl>
    <w:p w14:paraId="2107478B" w14:textId="77777777" w:rsidR="0007034D" w:rsidRPr="00904731" w:rsidRDefault="0007034D" w:rsidP="008F6B28">
      <w:pPr>
        <w:spacing w:after="0" w:line="240" w:lineRule="auto"/>
        <w:jc w:val="center"/>
        <w:rPr>
          <w:rFonts w:ascii="Times New Roman" w:hAnsi="Times New Roman" w:cs="Times New Roman"/>
          <w:b/>
          <w:sz w:val="28"/>
          <w:szCs w:val="28"/>
        </w:rPr>
      </w:pPr>
    </w:p>
    <w:p w14:paraId="6193E732" w14:textId="77777777" w:rsidR="0007034D" w:rsidRPr="00904731" w:rsidRDefault="000E6365" w:rsidP="008F6B28">
      <w:pPr>
        <w:spacing w:after="0" w:line="240" w:lineRule="auto"/>
        <w:jc w:val="center"/>
        <w:rPr>
          <w:rFonts w:ascii="Times New Roman" w:hAnsi="Times New Roman" w:cs="Times New Roman"/>
          <w:b/>
          <w:sz w:val="28"/>
          <w:szCs w:val="28"/>
        </w:rPr>
      </w:pPr>
      <w:r w:rsidRPr="00904731">
        <w:rPr>
          <w:rFonts w:ascii="Times New Roman" w:hAnsi="Times New Roman" w:cs="Times New Roman"/>
          <w:b/>
          <w:sz w:val="28"/>
          <w:szCs w:val="28"/>
        </w:rPr>
        <w:t>BÁO CÁO</w:t>
      </w:r>
    </w:p>
    <w:p w14:paraId="3021C137" w14:textId="77777777" w:rsidR="00CD4BFB" w:rsidRDefault="006408C4" w:rsidP="008F6B28">
      <w:pPr>
        <w:spacing w:after="0" w:line="240" w:lineRule="auto"/>
        <w:jc w:val="center"/>
        <w:rPr>
          <w:rFonts w:ascii="Times New Roman" w:hAnsi="Times New Roman" w:cs="Times New Roman"/>
          <w:b/>
          <w:sz w:val="28"/>
          <w:szCs w:val="28"/>
        </w:rPr>
      </w:pPr>
      <w:r w:rsidRPr="00904731">
        <w:rPr>
          <w:rFonts w:ascii="Times New Roman" w:hAnsi="Times New Roman" w:cs="Times New Roman"/>
          <w:b/>
          <w:sz w:val="28"/>
          <w:szCs w:val="28"/>
        </w:rPr>
        <w:t xml:space="preserve"> Sơ kết 06 tháng đầu năm 2022 về tình hình thực hiện Đề án “Phát triển ứng dụng dữ liệu dân cư, định danh và xác thực điện tử phục vụ</w:t>
      </w:r>
    </w:p>
    <w:p w14:paraId="6074F127" w14:textId="19FE3040" w:rsidR="008F6B28" w:rsidRPr="00904731" w:rsidRDefault="006408C4" w:rsidP="008F6B28">
      <w:pPr>
        <w:spacing w:after="0" w:line="240" w:lineRule="auto"/>
        <w:jc w:val="center"/>
        <w:rPr>
          <w:rFonts w:ascii="Times New Roman" w:hAnsi="Times New Roman" w:cs="Times New Roman"/>
          <w:b/>
          <w:sz w:val="28"/>
          <w:szCs w:val="28"/>
        </w:rPr>
      </w:pPr>
      <w:r w:rsidRPr="00904731">
        <w:rPr>
          <w:rFonts w:ascii="Times New Roman" w:hAnsi="Times New Roman" w:cs="Times New Roman"/>
          <w:b/>
          <w:sz w:val="28"/>
          <w:szCs w:val="28"/>
        </w:rPr>
        <w:t xml:space="preserve"> chuyển đổi số quốc gia giai đoạn 2022-2025, tầm nhìn đến năm 2030”</w:t>
      </w:r>
    </w:p>
    <w:p w14:paraId="1969513C" w14:textId="7B05F5AC" w:rsidR="00D5255D" w:rsidRPr="00904731" w:rsidRDefault="00D5255D" w:rsidP="00A2759F">
      <w:pPr>
        <w:spacing w:before="40" w:after="40" w:line="276" w:lineRule="auto"/>
        <w:rPr>
          <w:rFonts w:ascii="Times New Roman" w:eastAsia="Times New Roman" w:hAnsi="Times New Roman" w:cs="Times New Roman"/>
          <w:b/>
          <w:bCs/>
          <w:sz w:val="2"/>
          <w:szCs w:val="28"/>
        </w:rPr>
      </w:pPr>
      <w:bookmarkStart w:id="0" w:name="_Hlk95658361"/>
    </w:p>
    <w:p w14:paraId="785E33C6" w14:textId="26C4A561" w:rsidR="00941D2E" w:rsidRPr="00904731" w:rsidRDefault="003A5CFD" w:rsidP="00DC564C">
      <w:pPr>
        <w:spacing w:before="40" w:after="40" w:line="252" w:lineRule="auto"/>
        <w:rPr>
          <w:rFonts w:ascii="Times New Roman" w:hAnsi="Times New Roman" w:cs="Times New Roman"/>
          <w:sz w:val="20"/>
          <w:szCs w:val="28"/>
        </w:rPr>
      </w:pPr>
      <w:r w:rsidRPr="00904731">
        <w:rPr>
          <w:rFonts w:ascii="Times New Roman" w:eastAsia="Times New Roman" w:hAnsi="Times New Roman" w:cs="Times New Roman"/>
          <w:b/>
          <w:bCs/>
          <w:noProof/>
          <w:color w:val="000000" w:themeColor="text1"/>
          <w:sz w:val="28"/>
          <w:szCs w:val="28"/>
        </w:rPr>
        <mc:AlternateContent>
          <mc:Choice Requires="wps">
            <w:drawing>
              <wp:anchor distT="0" distB="0" distL="114300" distR="114300" simplePos="0" relativeHeight="251658752" behindDoc="0" locked="0" layoutInCell="1" allowOverlap="1" wp14:anchorId="61094191" wp14:editId="5F15CC96">
                <wp:simplePos x="0" y="0"/>
                <wp:positionH relativeFrom="column">
                  <wp:posOffset>1958340</wp:posOffset>
                </wp:positionH>
                <wp:positionV relativeFrom="paragraph">
                  <wp:posOffset>9525</wp:posOffset>
                </wp:positionV>
                <wp:extent cx="1733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733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D41376" id="Straight Connector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54.2pt,.75pt" to="290.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" strokecolor="black [3213]" strokeweight=".5pt">
                <v:stroke joinstyle="miter"/>
              </v:line>
            </w:pict>
          </mc:Fallback>
        </mc:AlternateContent>
      </w:r>
      <w:r w:rsidR="0031467E" w:rsidRPr="00904731">
        <w:rPr>
          <w:rFonts w:ascii="Times New Roman" w:eastAsia="Times New Roman" w:hAnsi="Times New Roman" w:cs="Times New Roman"/>
          <w:b/>
          <w:bCs/>
          <w:sz w:val="28"/>
          <w:szCs w:val="28"/>
        </w:rPr>
        <w:tab/>
      </w:r>
    </w:p>
    <w:p w14:paraId="50F53B7C" w14:textId="049C2AD3" w:rsidR="008F6B28" w:rsidRPr="00904731" w:rsidRDefault="00C971A1" w:rsidP="000D27D9">
      <w:pPr>
        <w:spacing w:before="60" w:after="40" w:line="360" w:lineRule="exact"/>
        <w:ind w:firstLine="567"/>
        <w:jc w:val="both"/>
        <w:rPr>
          <w:rFonts w:ascii="Times New Roman" w:hAnsi="Times New Roman" w:cs="Times New Roman"/>
          <w:b/>
          <w:bCs/>
          <w:sz w:val="28"/>
          <w:szCs w:val="28"/>
          <w:lang w:val="pt-BR"/>
        </w:rPr>
      </w:pPr>
      <w:r w:rsidRPr="00904731">
        <w:rPr>
          <w:rFonts w:ascii="Times New Roman" w:hAnsi="Times New Roman" w:cs="Times New Roman"/>
          <w:b/>
          <w:bCs/>
          <w:sz w:val="28"/>
          <w:szCs w:val="28"/>
          <w:lang w:val="pt-BR"/>
        </w:rPr>
        <w:t>I</w:t>
      </w:r>
      <w:r w:rsidR="008F6B28" w:rsidRPr="00904731">
        <w:rPr>
          <w:rFonts w:ascii="Times New Roman" w:hAnsi="Times New Roman" w:cs="Times New Roman"/>
          <w:b/>
          <w:bCs/>
          <w:sz w:val="28"/>
          <w:szCs w:val="28"/>
          <w:lang w:val="pt-BR"/>
        </w:rPr>
        <w:t>.</w:t>
      </w:r>
      <w:r w:rsidR="00E463EA" w:rsidRPr="00904731">
        <w:rPr>
          <w:rFonts w:ascii="Times New Roman" w:hAnsi="Times New Roman" w:cs="Times New Roman"/>
          <w:b/>
          <w:bCs/>
          <w:sz w:val="28"/>
          <w:szCs w:val="28"/>
          <w:lang w:val="pt-BR"/>
        </w:rPr>
        <w:t xml:space="preserve"> KHÁT QUÁT TÌNH HÌNH VÀ</w:t>
      </w:r>
      <w:r w:rsidR="008F6B28" w:rsidRPr="00904731">
        <w:rPr>
          <w:rFonts w:ascii="Times New Roman" w:hAnsi="Times New Roman" w:cs="Times New Roman"/>
          <w:b/>
          <w:bCs/>
          <w:sz w:val="28"/>
          <w:szCs w:val="28"/>
          <w:lang w:val="pt-BR"/>
        </w:rPr>
        <w:t xml:space="preserve"> KẾT QUẢ </w:t>
      </w:r>
      <w:r w:rsidR="00E463EA" w:rsidRPr="00904731">
        <w:rPr>
          <w:rFonts w:ascii="Times New Roman" w:hAnsi="Times New Roman" w:cs="Times New Roman"/>
          <w:b/>
          <w:bCs/>
          <w:sz w:val="28"/>
          <w:szCs w:val="28"/>
          <w:lang w:val="pt-BR"/>
        </w:rPr>
        <w:t>TRIỂN KHAI ĐỀ ÁN 06</w:t>
      </w:r>
    </w:p>
    <w:p w14:paraId="31F23CBE" w14:textId="2CC6DAC6" w:rsidR="006A3703" w:rsidRPr="0006287B" w:rsidRDefault="006A3703" w:rsidP="0006287B">
      <w:pPr>
        <w:spacing w:before="40" w:after="40" w:line="360" w:lineRule="exact"/>
        <w:ind w:firstLine="567"/>
        <w:jc w:val="both"/>
        <w:rPr>
          <w:rFonts w:ascii="Times New Roman" w:hAnsi="Times New Roman" w:cs="Times New Roman"/>
          <w:bCs/>
          <w:sz w:val="28"/>
          <w:szCs w:val="28"/>
          <w:lang w:val="pt-BR"/>
        </w:rPr>
      </w:pPr>
      <w:r w:rsidRPr="00A44652">
        <w:rPr>
          <w:rFonts w:ascii="Times New Roman" w:hAnsi="Times New Roman" w:cs="Times New Roman"/>
          <w:bCs/>
          <w:sz w:val="28"/>
          <w:szCs w:val="28"/>
          <w:lang w:val="pt-BR"/>
        </w:rPr>
        <w:t>Thực hiện Quyết định số 06/QĐ-TTg ngày 06/01/2022 của Thủ tướng Chính phủ phê duyệt Đề án phát triển ứng dụng dữ liệu về dân cư, định danh và xác thực điện tử phục vụ việc chuyển đổi số quốc gia giai đoạn 2022-2025, tầm hình đến năm 2030 (sau đây gọi là Quyết định số 06/QĐ-TTg), Bộ Tư pháp đã quan tâm, chỉ đạo quyết liệt trong thực hiện các nhiệm vụ được giao. Ngay sau khi Quyết định số 06/QĐ-TTg được ban hành, Bộ Tư pháp đã khẩn trương xây dựng và ban hành Quyết định thành lập Tổ công tác của Bộ, đồng thời ban hành Kế hoạch hành động của Bộ để triển khai Quyết định số 06/QĐ-TTg</w:t>
      </w:r>
      <w:r w:rsidR="00A74170" w:rsidRPr="00A44652">
        <w:rPr>
          <w:rFonts w:ascii="Times New Roman" w:hAnsi="Times New Roman" w:cs="Times New Roman"/>
          <w:bCs/>
          <w:sz w:val="28"/>
          <w:szCs w:val="28"/>
          <w:lang w:val="pt-BR"/>
        </w:rPr>
        <w:t>, các công văn hướng dẫn, đôn đốc các địa phương triển khai thực hiện các nhiệm vụ của ngành Tư pháp được giao trong Quyết định số 06/QĐ-TTg</w:t>
      </w:r>
      <w:r w:rsidRPr="00A44652">
        <w:rPr>
          <w:rFonts w:ascii="Times New Roman" w:hAnsi="Times New Roman" w:cs="Times New Roman"/>
          <w:bCs/>
          <w:sz w:val="28"/>
          <w:szCs w:val="28"/>
          <w:lang w:val="pt-BR"/>
        </w:rPr>
        <w:t>. Tổ công tác của Bộ</w:t>
      </w:r>
      <w:r w:rsidR="00E83AB4" w:rsidRPr="00A44652">
        <w:rPr>
          <w:rFonts w:ascii="Times New Roman" w:hAnsi="Times New Roman" w:cs="Times New Roman"/>
          <w:bCs/>
          <w:sz w:val="28"/>
          <w:szCs w:val="28"/>
          <w:lang w:val="pt-BR"/>
        </w:rPr>
        <w:t xml:space="preserve"> do </w:t>
      </w:r>
      <w:r w:rsidR="00777CC6">
        <w:rPr>
          <w:rFonts w:ascii="Times New Roman" w:hAnsi="Times New Roman" w:cs="Times New Roman"/>
          <w:bCs/>
          <w:sz w:val="28"/>
          <w:szCs w:val="28"/>
          <w:lang w:val="pt-BR"/>
        </w:rPr>
        <w:t>Thứ trưởng Nguyễn Khánh Ngọc làm</w:t>
      </w:r>
      <w:r w:rsidR="00E83AB4" w:rsidRPr="00A44652">
        <w:rPr>
          <w:rFonts w:ascii="Times New Roman" w:hAnsi="Times New Roman" w:cs="Times New Roman"/>
          <w:bCs/>
          <w:sz w:val="28"/>
          <w:szCs w:val="28"/>
          <w:lang w:val="pt-BR"/>
        </w:rPr>
        <w:t xml:space="preserve"> Tổ trưởng đã</w:t>
      </w:r>
      <w:r w:rsidRPr="00A44652">
        <w:rPr>
          <w:rFonts w:ascii="Times New Roman" w:hAnsi="Times New Roman" w:cs="Times New Roman"/>
          <w:bCs/>
          <w:sz w:val="28"/>
          <w:szCs w:val="28"/>
          <w:lang w:val="pt-BR"/>
        </w:rPr>
        <w:t xml:space="preserve"> thường xuyên tổ chức các cuộc họp</w:t>
      </w:r>
      <w:r w:rsidR="00A74170" w:rsidRPr="00A44652">
        <w:rPr>
          <w:rFonts w:ascii="Times New Roman" w:hAnsi="Times New Roman" w:cs="Times New Roman"/>
          <w:bCs/>
          <w:sz w:val="28"/>
          <w:szCs w:val="28"/>
          <w:lang w:val="pt-BR"/>
        </w:rPr>
        <w:t>, làm việc với các đơn vị chuyên môn</w:t>
      </w:r>
      <w:r w:rsidRPr="00A44652">
        <w:rPr>
          <w:rFonts w:ascii="Times New Roman" w:hAnsi="Times New Roman" w:cs="Times New Roman"/>
          <w:bCs/>
          <w:sz w:val="28"/>
          <w:szCs w:val="28"/>
          <w:lang w:val="pt-BR"/>
        </w:rPr>
        <w:t xml:space="preserve"> để triển khai các nhiệm vụ được giao</w:t>
      </w:r>
      <w:r w:rsidR="00E83AB4" w:rsidRPr="00A44652">
        <w:rPr>
          <w:rFonts w:ascii="Times New Roman" w:hAnsi="Times New Roman" w:cs="Times New Roman"/>
          <w:bCs/>
          <w:sz w:val="28"/>
          <w:szCs w:val="28"/>
          <w:lang w:val="pt-BR"/>
        </w:rPr>
        <w:t xml:space="preserve"> đảm bảo đúng lộ trình tại Đề án</w:t>
      </w:r>
      <w:r w:rsidRPr="00A44652">
        <w:rPr>
          <w:rFonts w:ascii="Times New Roman" w:hAnsi="Times New Roman" w:cs="Times New Roman"/>
          <w:bCs/>
          <w:sz w:val="28"/>
          <w:szCs w:val="28"/>
          <w:lang w:val="pt-BR"/>
        </w:rPr>
        <w:t xml:space="preserve">. Bên cạnh đó, </w:t>
      </w:r>
      <w:r w:rsidR="00A74170" w:rsidRPr="00A44652">
        <w:rPr>
          <w:rFonts w:ascii="Times New Roman" w:hAnsi="Times New Roman" w:cs="Times New Roman"/>
          <w:bCs/>
          <w:sz w:val="28"/>
          <w:szCs w:val="28"/>
          <w:lang w:val="pt-BR"/>
        </w:rPr>
        <w:t>kết quả, tình hình triển khai Quyết định số 06/QĐ-TTg được báo cáo tại các cuộc</w:t>
      </w:r>
      <w:r w:rsidRPr="00A44652">
        <w:rPr>
          <w:rFonts w:ascii="Times New Roman" w:hAnsi="Times New Roman" w:cs="Times New Roman"/>
          <w:bCs/>
          <w:sz w:val="28"/>
          <w:szCs w:val="28"/>
          <w:lang w:val="pt-BR"/>
        </w:rPr>
        <w:t xml:space="preserve"> họp giao ban Lãnh đạo Bộ, giao ban Thủ trưởng các đơn vị thuộc Bộ hàng tháng. </w:t>
      </w:r>
      <w:r w:rsidR="00450FE4" w:rsidRPr="00A44652">
        <w:rPr>
          <w:rFonts w:ascii="Times New Roman" w:hAnsi="Times New Roman" w:cs="Times New Roman"/>
          <w:bCs/>
          <w:sz w:val="28"/>
          <w:szCs w:val="28"/>
          <w:lang w:val="pt-BR"/>
        </w:rPr>
        <w:t xml:space="preserve">Trong 6 tháng đầu năm, </w:t>
      </w:r>
      <w:r w:rsidR="00450FE4" w:rsidRPr="00A44652">
        <w:rPr>
          <w:rFonts w:ascii="Times New Roman" w:hAnsi="Times New Roman" w:cs="Times New Roman"/>
          <w:sz w:val="28"/>
          <w:szCs w:val="28"/>
          <w:lang w:val="pt-BR"/>
        </w:rPr>
        <w:t>Bộ đã tổ chứ</w:t>
      </w:r>
      <w:r w:rsidR="00FF767E">
        <w:rPr>
          <w:rFonts w:ascii="Times New Roman" w:hAnsi="Times New Roman" w:cs="Times New Roman"/>
          <w:sz w:val="28"/>
          <w:szCs w:val="28"/>
          <w:lang w:val="pt-BR"/>
        </w:rPr>
        <w:t>c hơn 3</w:t>
      </w:r>
      <w:r w:rsidR="00450FE4" w:rsidRPr="00A44652">
        <w:rPr>
          <w:rFonts w:ascii="Times New Roman" w:hAnsi="Times New Roman" w:cs="Times New Roman"/>
          <w:sz w:val="28"/>
          <w:szCs w:val="28"/>
          <w:lang w:val="pt-BR"/>
        </w:rPr>
        <w:t xml:space="preserve">0 Đoàn công tác do Lãnh đạo Bộ làm trưởng đoàn </w:t>
      </w:r>
      <w:r w:rsidR="003D2682">
        <w:rPr>
          <w:rFonts w:ascii="Times New Roman" w:hAnsi="Times New Roman" w:cs="Times New Roman"/>
          <w:sz w:val="28"/>
          <w:szCs w:val="28"/>
          <w:lang w:val="pt-BR"/>
        </w:rPr>
        <w:t>đ</w:t>
      </w:r>
      <w:r w:rsidR="00450FE4" w:rsidRPr="00A44652">
        <w:rPr>
          <w:rFonts w:ascii="Times New Roman" w:hAnsi="Times New Roman" w:cs="Times New Roman"/>
          <w:sz w:val="28"/>
          <w:szCs w:val="28"/>
          <w:lang w:val="pt-BR"/>
        </w:rPr>
        <w:t>i</w:t>
      </w:r>
      <w:r w:rsidR="003D2682">
        <w:rPr>
          <w:rFonts w:ascii="Times New Roman" w:hAnsi="Times New Roman" w:cs="Times New Roman"/>
          <w:sz w:val="28"/>
          <w:szCs w:val="28"/>
          <w:lang w:val="pt-BR"/>
        </w:rPr>
        <w:t xml:space="preserve"> công tác tại</w:t>
      </w:r>
      <w:r w:rsidR="00450FE4" w:rsidRPr="00A44652">
        <w:rPr>
          <w:rFonts w:ascii="Times New Roman" w:hAnsi="Times New Roman" w:cs="Times New Roman"/>
          <w:sz w:val="28"/>
          <w:szCs w:val="28"/>
          <w:lang w:val="pt-BR"/>
        </w:rPr>
        <w:t xml:space="preserve"> Sở Tư pháp một số tỉnh/thành phố trực thuộc Trung ương </w:t>
      </w:r>
      <w:r w:rsidR="00887CC5" w:rsidRPr="00A44652">
        <w:rPr>
          <w:rFonts w:ascii="Times New Roman" w:hAnsi="Times New Roman" w:cs="Times New Roman"/>
          <w:sz w:val="28"/>
          <w:szCs w:val="28"/>
          <w:lang w:val="pt-BR"/>
        </w:rPr>
        <w:t>để nắm bắt tình hình, hướng dẫn và t</w:t>
      </w:r>
      <w:r w:rsidR="00450FE4" w:rsidRPr="00A44652">
        <w:rPr>
          <w:rFonts w:ascii="Times New Roman" w:hAnsi="Times New Roman" w:cs="Times New Roman"/>
          <w:sz w:val="28"/>
          <w:szCs w:val="28"/>
          <w:lang w:val="pt-BR"/>
        </w:rPr>
        <w:t xml:space="preserve">rao đổi, tháo gỡ các khó khăn, vướng mắc của địa phương trong triển khai thực hiện các nhiệm vụ được giao tại Quyết định số 06/QĐ-TTg. </w:t>
      </w:r>
      <w:r w:rsidRPr="00A44652">
        <w:rPr>
          <w:rFonts w:ascii="Times New Roman" w:hAnsi="Times New Roman" w:cs="Times New Roman"/>
          <w:bCs/>
          <w:sz w:val="28"/>
          <w:szCs w:val="28"/>
          <w:lang w:val="pt-BR"/>
        </w:rPr>
        <w:t xml:space="preserve">Ngày 09/6/2022, Bộ Tư pháp đã tổ chức Hội nghị sơ kết Kế hoạch hành động của Bộ triển khai Quyết định số 06/QĐ-TTg để đánh giá các kết quả công tác đã đạt được trong 6 tháng đầu năm và đề ra giải pháp thực hiện các nhiệm vụ trong 6 tháng cuối năm. </w:t>
      </w:r>
      <w:r w:rsidR="00A74170" w:rsidRPr="0006287B">
        <w:rPr>
          <w:rFonts w:ascii="Times New Roman" w:hAnsi="Times New Roman" w:cs="Times New Roman"/>
          <w:bCs/>
          <w:sz w:val="28"/>
          <w:szCs w:val="28"/>
          <w:lang w:val="pt-BR"/>
        </w:rPr>
        <w:t xml:space="preserve">Trên cơ sở </w:t>
      </w:r>
      <w:r w:rsidR="009D2B08" w:rsidRPr="0006287B">
        <w:rPr>
          <w:rFonts w:ascii="Times New Roman" w:hAnsi="Times New Roman" w:cs="Times New Roman"/>
          <w:bCs/>
          <w:sz w:val="28"/>
          <w:szCs w:val="28"/>
          <w:lang w:val="pt-BR"/>
        </w:rPr>
        <w:t>đó</w:t>
      </w:r>
      <w:r w:rsidR="00B637BF" w:rsidRPr="0006287B">
        <w:rPr>
          <w:rFonts w:ascii="Times New Roman" w:hAnsi="Times New Roman" w:cs="Times New Roman"/>
          <w:bCs/>
          <w:sz w:val="28"/>
          <w:szCs w:val="28"/>
          <w:lang w:val="pt-BR"/>
        </w:rPr>
        <w:t>, Bộ Tư pháp báo cáo k</w:t>
      </w:r>
      <w:r w:rsidRPr="0006287B">
        <w:rPr>
          <w:rFonts w:ascii="Times New Roman" w:hAnsi="Times New Roman" w:cs="Times New Roman"/>
          <w:bCs/>
          <w:sz w:val="28"/>
          <w:szCs w:val="28"/>
          <w:lang w:val="pt-BR"/>
        </w:rPr>
        <w:t>ết quả đạt được cụ thể như sau:</w:t>
      </w:r>
    </w:p>
    <w:p w14:paraId="6AF7F2B7" w14:textId="77777777" w:rsidR="00EB6634" w:rsidRPr="00904731" w:rsidRDefault="008F6B28" w:rsidP="0006287B">
      <w:pPr>
        <w:spacing w:before="40" w:after="40" w:line="360" w:lineRule="exact"/>
        <w:ind w:firstLine="567"/>
        <w:jc w:val="both"/>
        <w:rPr>
          <w:rFonts w:ascii="Times New Roman" w:hAnsi="Times New Roman" w:cs="Times New Roman"/>
          <w:b/>
          <w:bCs/>
          <w:sz w:val="28"/>
          <w:szCs w:val="28"/>
          <w:lang w:val="pt-BR"/>
        </w:rPr>
      </w:pPr>
      <w:r w:rsidRPr="00904731">
        <w:rPr>
          <w:rFonts w:ascii="Times New Roman" w:hAnsi="Times New Roman" w:cs="Times New Roman"/>
          <w:b/>
          <w:bCs/>
          <w:sz w:val="28"/>
          <w:szCs w:val="28"/>
          <w:lang w:val="pt-BR"/>
        </w:rPr>
        <w:t>1</w:t>
      </w:r>
      <w:r w:rsidR="00C32130" w:rsidRPr="00904731">
        <w:rPr>
          <w:rFonts w:ascii="Times New Roman" w:hAnsi="Times New Roman" w:cs="Times New Roman"/>
          <w:b/>
          <w:bCs/>
          <w:sz w:val="28"/>
          <w:szCs w:val="28"/>
          <w:lang w:val="pt-BR"/>
        </w:rPr>
        <w:t>.</w:t>
      </w:r>
      <w:r w:rsidR="00637055" w:rsidRPr="00904731">
        <w:rPr>
          <w:rFonts w:ascii="Times New Roman" w:hAnsi="Times New Roman" w:cs="Times New Roman"/>
          <w:b/>
          <w:bCs/>
          <w:sz w:val="28"/>
          <w:szCs w:val="28"/>
          <w:lang w:val="pt-BR"/>
        </w:rPr>
        <w:t xml:space="preserve"> </w:t>
      </w:r>
      <w:r w:rsidRPr="00904731">
        <w:rPr>
          <w:rFonts w:ascii="Times New Roman" w:hAnsi="Times New Roman" w:cs="Times New Roman"/>
          <w:b/>
          <w:bCs/>
          <w:sz w:val="28"/>
          <w:szCs w:val="28"/>
          <w:lang w:val="pt-BR"/>
        </w:rPr>
        <w:t>Công tác chỉ đạo</w:t>
      </w:r>
    </w:p>
    <w:p w14:paraId="45273B2F" w14:textId="77777777" w:rsidR="00A562EC" w:rsidRPr="00904731" w:rsidRDefault="008F6B28" w:rsidP="0006287B">
      <w:pPr>
        <w:spacing w:before="40" w:after="40" w:line="360" w:lineRule="exact"/>
        <w:ind w:firstLine="567"/>
        <w:jc w:val="both"/>
        <w:rPr>
          <w:rFonts w:ascii="Times New Roman" w:hAnsi="Times New Roman" w:cs="Times New Roman"/>
          <w:b/>
          <w:bCs/>
          <w:i/>
          <w:sz w:val="28"/>
          <w:szCs w:val="28"/>
          <w:lang w:val="pt-BR"/>
        </w:rPr>
      </w:pPr>
      <w:r w:rsidRPr="00904731">
        <w:rPr>
          <w:rFonts w:ascii="Times New Roman" w:hAnsi="Times New Roman" w:cs="Times New Roman"/>
          <w:b/>
          <w:bCs/>
          <w:i/>
          <w:sz w:val="28"/>
          <w:szCs w:val="28"/>
          <w:lang w:val="pt-BR"/>
        </w:rPr>
        <w:t>1.</w:t>
      </w:r>
      <w:r w:rsidR="00A562EC" w:rsidRPr="00904731">
        <w:rPr>
          <w:rFonts w:ascii="Times New Roman" w:hAnsi="Times New Roman" w:cs="Times New Roman"/>
          <w:b/>
          <w:bCs/>
          <w:i/>
          <w:sz w:val="28"/>
          <w:szCs w:val="28"/>
          <w:lang w:val="pt-BR"/>
        </w:rPr>
        <w:t xml:space="preserve">1. </w:t>
      </w:r>
      <w:r w:rsidR="00017F3A" w:rsidRPr="00904731">
        <w:rPr>
          <w:rFonts w:ascii="Times New Roman" w:hAnsi="Times New Roman" w:cs="Times New Roman"/>
          <w:b/>
          <w:bCs/>
          <w:i/>
          <w:sz w:val="28"/>
          <w:szCs w:val="28"/>
          <w:lang w:val="pt-BR"/>
        </w:rPr>
        <w:t>Việc tổ chức thực hiện ý</w:t>
      </w:r>
      <w:r w:rsidR="00A562EC" w:rsidRPr="00904731">
        <w:rPr>
          <w:rFonts w:ascii="Times New Roman" w:hAnsi="Times New Roman" w:cs="Times New Roman"/>
          <w:b/>
          <w:bCs/>
          <w:i/>
          <w:sz w:val="28"/>
          <w:szCs w:val="28"/>
          <w:lang w:val="pt-BR"/>
        </w:rPr>
        <w:t xml:space="preserve"> kiến chỉ đạo của Thủ tướng Chính phủ, Phó Thủ tướng Chính phủ, Tổ trưởng Tổ công tác.</w:t>
      </w:r>
    </w:p>
    <w:p w14:paraId="6214942A" w14:textId="77777777" w:rsidR="00003501" w:rsidRPr="00904731" w:rsidRDefault="0007034D" w:rsidP="0006287B">
      <w:pPr>
        <w:spacing w:before="40" w:after="40" w:line="360" w:lineRule="exact"/>
        <w:ind w:firstLine="567"/>
        <w:jc w:val="both"/>
        <w:rPr>
          <w:rFonts w:ascii="Times New Roman" w:hAnsi="Times New Roman" w:cs="Times New Roman"/>
          <w:bCs/>
          <w:i/>
          <w:sz w:val="28"/>
          <w:szCs w:val="28"/>
          <w:lang w:val="pt-BR"/>
        </w:rPr>
      </w:pPr>
      <w:r w:rsidRPr="00904731">
        <w:rPr>
          <w:rFonts w:ascii="Times New Roman" w:hAnsi="Times New Roman" w:cs="Times New Roman"/>
          <w:bCs/>
          <w:i/>
          <w:sz w:val="28"/>
          <w:szCs w:val="28"/>
          <w:lang w:val="pt-BR"/>
        </w:rPr>
        <w:t>1.</w:t>
      </w:r>
      <w:r w:rsidR="00003501" w:rsidRPr="00904731">
        <w:rPr>
          <w:rFonts w:ascii="Times New Roman" w:hAnsi="Times New Roman" w:cs="Times New Roman"/>
          <w:bCs/>
          <w:i/>
          <w:sz w:val="28"/>
          <w:szCs w:val="28"/>
          <w:lang w:val="pt-BR"/>
        </w:rPr>
        <w:t>1.1.</w:t>
      </w:r>
      <w:r w:rsidR="00E040B5" w:rsidRPr="00904731">
        <w:rPr>
          <w:rFonts w:ascii="Times New Roman" w:hAnsi="Times New Roman" w:cs="Times New Roman"/>
          <w:bCs/>
          <w:i/>
          <w:sz w:val="28"/>
          <w:szCs w:val="28"/>
          <w:lang w:val="pt-BR"/>
        </w:rPr>
        <w:t xml:space="preserve"> Kết quả thực hiện làm sạch dữ liệu, kết nối, chia sẻ với </w:t>
      </w:r>
      <w:r w:rsidR="002559E4" w:rsidRPr="00904731">
        <w:rPr>
          <w:rFonts w:ascii="Times New Roman" w:hAnsi="Times New Roman" w:cs="Times New Roman"/>
          <w:bCs/>
          <w:i/>
          <w:sz w:val="28"/>
          <w:szCs w:val="28"/>
          <w:lang w:val="pt-BR"/>
        </w:rPr>
        <w:t>Cơ sở dữ liệu quốc gia về dân cư</w:t>
      </w:r>
      <w:r w:rsidR="00003501" w:rsidRPr="00904731">
        <w:rPr>
          <w:rFonts w:ascii="Times New Roman" w:hAnsi="Times New Roman" w:cs="Times New Roman"/>
          <w:bCs/>
          <w:i/>
          <w:sz w:val="28"/>
          <w:szCs w:val="28"/>
          <w:lang w:val="pt-BR"/>
        </w:rPr>
        <w:t>:</w:t>
      </w:r>
    </w:p>
    <w:p w14:paraId="57638F55" w14:textId="7F512C25" w:rsidR="002559E4" w:rsidRPr="00904731" w:rsidRDefault="002559E4" w:rsidP="0006287B">
      <w:pPr>
        <w:spacing w:before="40" w:after="40" w:line="360" w:lineRule="exact"/>
        <w:ind w:firstLine="567"/>
        <w:jc w:val="both"/>
        <w:rPr>
          <w:rFonts w:ascii="Times New Roman" w:hAnsi="Times New Roman" w:cs="Times New Roman"/>
          <w:sz w:val="28"/>
          <w:szCs w:val="28"/>
          <w:lang w:val="nl-NL"/>
        </w:rPr>
      </w:pPr>
      <w:r w:rsidRPr="00904731">
        <w:rPr>
          <w:rFonts w:ascii="Times New Roman" w:hAnsi="Times New Roman" w:cs="Times New Roman"/>
          <w:sz w:val="28"/>
          <w:szCs w:val="28"/>
          <w:lang w:val="nl-NL"/>
        </w:rPr>
        <w:lastRenderedPageBreak/>
        <w:t>Về k</w:t>
      </w:r>
      <w:r w:rsidRPr="00904731">
        <w:rPr>
          <w:rFonts w:ascii="Times New Roman" w:hAnsi="Times New Roman" w:cs="Times New Roman"/>
          <w:sz w:val="28"/>
          <w:szCs w:val="28"/>
          <w:lang w:val="vi-VN"/>
        </w:rPr>
        <w:t>ết nối</w:t>
      </w:r>
      <w:r w:rsidR="00967309">
        <w:rPr>
          <w:rFonts w:ascii="Times New Roman" w:hAnsi="Times New Roman" w:cs="Times New Roman"/>
          <w:sz w:val="28"/>
          <w:szCs w:val="28"/>
        </w:rPr>
        <w:t>, chia sẻ</w:t>
      </w:r>
      <w:r w:rsidRPr="00904731">
        <w:rPr>
          <w:rFonts w:ascii="Times New Roman" w:hAnsi="Times New Roman" w:cs="Times New Roman"/>
          <w:sz w:val="28"/>
          <w:szCs w:val="28"/>
          <w:lang w:val="vi-VN"/>
        </w:rPr>
        <w:t xml:space="preserve"> </w:t>
      </w:r>
      <w:r w:rsidRPr="00904731">
        <w:rPr>
          <w:rFonts w:ascii="Times New Roman" w:hAnsi="Times New Roman" w:cs="Times New Roman"/>
          <w:sz w:val="28"/>
          <w:szCs w:val="28"/>
          <w:lang w:val="nl-NL"/>
        </w:rPr>
        <w:t xml:space="preserve">giữa </w:t>
      </w:r>
      <w:r w:rsidRPr="00904731">
        <w:rPr>
          <w:rFonts w:ascii="Times New Roman" w:hAnsi="Times New Roman" w:cs="Times New Roman"/>
          <w:sz w:val="28"/>
          <w:szCs w:val="28"/>
          <w:lang w:val="vi-VN"/>
        </w:rPr>
        <w:t>Cơ sở dữ liệu hộ tịch điện tử</w:t>
      </w:r>
      <w:r w:rsidRPr="00904731">
        <w:rPr>
          <w:rFonts w:ascii="Times New Roman" w:hAnsi="Times New Roman" w:cs="Times New Roman"/>
          <w:sz w:val="28"/>
          <w:szCs w:val="28"/>
          <w:lang w:val="nl-NL"/>
        </w:rPr>
        <w:t xml:space="preserve"> với Cơ sở dữ liệu quốc gia về</w:t>
      </w:r>
      <w:r w:rsidR="00DB1C20">
        <w:rPr>
          <w:rFonts w:ascii="Times New Roman" w:hAnsi="Times New Roman" w:cs="Times New Roman"/>
          <w:sz w:val="28"/>
          <w:szCs w:val="28"/>
          <w:lang w:val="nl-NL"/>
        </w:rPr>
        <w:t xml:space="preserve"> dân cư</w:t>
      </w:r>
      <w:r w:rsidRPr="00904731">
        <w:rPr>
          <w:rFonts w:ascii="Times New Roman" w:hAnsi="Times New Roman" w:cs="Times New Roman"/>
          <w:sz w:val="28"/>
          <w:szCs w:val="28"/>
          <w:lang w:val="nl-NL"/>
        </w:rPr>
        <w:t>:</w:t>
      </w:r>
      <w:r w:rsidRPr="00904731">
        <w:rPr>
          <w:rFonts w:ascii="Times New Roman" w:hAnsi="Times New Roman" w:cs="Times New Roman"/>
          <w:sz w:val="28"/>
          <w:szCs w:val="28"/>
          <w:lang w:val="vi-VN"/>
        </w:rPr>
        <w:t xml:space="preserve"> </w:t>
      </w:r>
      <w:r w:rsidRPr="00904731">
        <w:rPr>
          <w:rFonts w:ascii="Times New Roman" w:hAnsi="Times New Roman" w:cs="Times New Roman"/>
          <w:sz w:val="28"/>
          <w:szCs w:val="28"/>
          <w:lang w:val="nl-NL"/>
        </w:rPr>
        <w:t>Cơ sở dữ liệu hộ tịch điện tử</w:t>
      </w:r>
      <w:r w:rsidRPr="00904731">
        <w:rPr>
          <w:rFonts w:ascii="Times New Roman" w:hAnsi="Times New Roman" w:cs="Times New Roman"/>
          <w:sz w:val="28"/>
          <w:szCs w:val="28"/>
          <w:lang w:val="vi-VN"/>
        </w:rPr>
        <w:t xml:space="preserve"> cung cấp các thông tin đăng ký khai sinh cho C</w:t>
      </w:r>
      <w:r w:rsidRPr="00904731">
        <w:rPr>
          <w:rFonts w:ascii="Times New Roman" w:hAnsi="Times New Roman" w:cs="Times New Roman"/>
          <w:sz w:val="28"/>
          <w:szCs w:val="28"/>
          <w:lang w:val="nl-NL"/>
        </w:rPr>
        <w:t>ơ sở dữ liệu quốc gia về dân cư</w:t>
      </w:r>
      <w:r w:rsidRPr="00904731">
        <w:rPr>
          <w:rFonts w:ascii="Times New Roman" w:hAnsi="Times New Roman" w:cs="Times New Roman"/>
          <w:sz w:val="28"/>
          <w:szCs w:val="28"/>
          <w:lang w:val="vi-VN"/>
        </w:rPr>
        <w:t>; C</w:t>
      </w:r>
      <w:r w:rsidRPr="00904731">
        <w:rPr>
          <w:rFonts w:ascii="Times New Roman" w:hAnsi="Times New Roman" w:cs="Times New Roman"/>
          <w:sz w:val="28"/>
          <w:szCs w:val="28"/>
          <w:lang w:val="nl-NL"/>
        </w:rPr>
        <w:t>ơ sở dữ liệu quốc gia về dân cư</w:t>
      </w:r>
      <w:r w:rsidRPr="00904731">
        <w:rPr>
          <w:rFonts w:ascii="Times New Roman" w:hAnsi="Times New Roman" w:cs="Times New Roman"/>
          <w:sz w:val="28"/>
          <w:szCs w:val="28"/>
          <w:lang w:val="vi-VN"/>
        </w:rPr>
        <w:t xml:space="preserve"> cấp số định danh cá nhân cho </w:t>
      </w:r>
      <w:r w:rsidRPr="00904731">
        <w:rPr>
          <w:rFonts w:ascii="Times New Roman" w:hAnsi="Times New Roman" w:cs="Times New Roman"/>
          <w:sz w:val="28"/>
          <w:szCs w:val="28"/>
          <w:lang w:val="nl-NL"/>
        </w:rPr>
        <w:t>Cơ sở dữ liệu hộ tịch điện tử.</w:t>
      </w:r>
      <w:r w:rsidRPr="00904731">
        <w:rPr>
          <w:rFonts w:ascii="Times New Roman" w:hAnsi="Times New Roman" w:cs="Times New Roman"/>
          <w:sz w:val="28"/>
          <w:szCs w:val="28"/>
          <w:lang w:val="vi-VN"/>
        </w:rPr>
        <w:t xml:space="preserve"> T</w:t>
      </w:r>
      <w:r w:rsidRPr="00904731">
        <w:rPr>
          <w:rFonts w:ascii="Times New Roman" w:hAnsi="Times New Roman" w:cs="Times New Roman"/>
          <w:sz w:val="28"/>
          <w:szCs w:val="28"/>
          <w:lang w:val="nl-NL"/>
        </w:rPr>
        <w:t xml:space="preserve">rong đó, </w:t>
      </w:r>
      <w:r w:rsidRPr="00904731">
        <w:rPr>
          <w:rFonts w:ascii="Times New Roman" w:hAnsi="Times New Roman" w:cs="Times New Roman"/>
          <w:sz w:val="28"/>
          <w:szCs w:val="28"/>
          <w:lang w:val="vi-VN"/>
        </w:rPr>
        <w:t xml:space="preserve">xác định rõ nguyên tắc thông tin cá nhân khi </w:t>
      </w:r>
      <w:r w:rsidRPr="00904731">
        <w:rPr>
          <w:rFonts w:ascii="Times New Roman" w:hAnsi="Times New Roman" w:cs="Times New Roman"/>
          <w:sz w:val="28"/>
          <w:szCs w:val="28"/>
          <w:lang w:val="nl-NL"/>
        </w:rPr>
        <w:t>đăng ký khai sinh</w:t>
      </w:r>
      <w:r w:rsidRPr="00904731">
        <w:rPr>
          <w:rFonts w:ascii="Times New Roman" w:hAnsi="Times New Roman" w:cs="Times New Roman"/>
          <w:sz w:val="28"/>
          <w:szCs w:val="28"/>
          <w:lang w:val="vi-VN"/>
        </w:rPr>
        <w:t xml:space="preserve"> là thông tin gốc</w:t>
      </w:r>
      <w:r w:rsidRPr="00904731">
        <w:rPr>
          <w:rStyle w:val="FootnoteReference"/>
          <w:rFonts w:ascii="Times New Roman" w:hAnsi="Times New Roman" w:cs="Times New Roman"/>
          <w:sz w:val="28"/>
          <w:szCs w:val="28"/>
        </w:rPr>
        <w:footnoteReference w:id="1"/>
      </w:r>
      <w:r w:rsidRPr="00904731">
        <w:rPr>
          <w:rFonts w:ascii="Times New Roman" w:hAnsi="Times New Roman" w:cs="Times New Roman"/>
          <w:sz w:val="28"/>
          <w:szCs w:val="28"/>
          <w:lang w:val="vi-VN"/>
        </w:rPr>
        <w:t xml:space="preserve">. </w:t>
      </w:r>
      <w:r w:rsidR="00652BCD">
        <w:rPr>
          <w:rFonts w:ascii="Times New Roman" w:hAnsi="Times New Roman" w:cs="Times New Roman"/>
          <w:sz w:val="28"/>
          <w:szCs w:val="28"/>
        </w:rPr>
        <w:t>Bên cạnh đó, c</w:t>
      </w:r>
      <w:r w:rsidRPr="00904731">
        <w:rPr>
          <w:rFonts w:ascii="Times New Roman" w:hAnsi="Times New Roman" w:cs="Times New Roman"/>
          <w:sz w:val="28"/>
          <w:szCs w:val="28"/>
          <w:lang w:val="nl-NL"/>
        </w:rPr>
        <w:t>ác đơn vị chuyên môn của 02 Bộ đã hoàn thành thử nghiệm dịch vụ khai thác thông tin công dân trong Cơ sở dữ liệu quốc gia về dân cư trên cơ sở số định danh cá nhân/CCCD/Số CMND của công dân; trao đổi, nghiên cứu thử nghiệm dịch vụ đồng bộ thông tin giữa 02 Cơ sở dữ liệu và dự kiến sẽ cập nhật các chức năng khai thác trên Hệ thống chính thức để kiểm thử và đưa vào khai thác trong thời gian tới.</w:t>
      </w:r>
    </w:p>
    <w:p w14:paraId="10227640" w14:textId="39994E1E" w:rsidR="002559E4" w:rsidRPr="00904731" w:rsidRDefault="002559E4" w:rsidP="0006287B">
      <w:pPr>
        <w:widowControl w:val="0"/>
        <w:tabs>
          <w:tab w:val="left" w:pos="1080"/>
        </w:tabs>
        <w:spacing w:before="40" w:after="40" w:line="360" w:lineRule="exact"/>
        <w:ind w:firstLine="567"/>
        <w:jc w:val="both"/>
        <w:rPr>
          <w:rFonts w:ascii="Times New Roman" w:hAnsi="Times New Roman" w:cs="Times New Roman"/>
          <w:sz w:val="28"/>
          <w:szCs w:val="28"/>
          <w:lang w:val="vi-VN"/>
        </w:rPr>
      </w:pPr>
      <w:r w:rsidRPr="00904731">
        <w:rPr>
          <w:rFonts w:ascii="Times New Roman" w:hAnsi="Times New Roman" w:cs="Times New Roman"/>
          <w:sz w:val="28"/>
          <w:szCs w:val="28"/>
          <w:lang w:val="vi-VN"/>
        </w:rPr>
        <w:t xml:space="preserve">Về việc xây dựng quy trình rà soát, đối chiếu dữ liệu giữa </w:t>
      </w:r>
      <w:r w:rsidR="00B637BF" w:rsidRPr="00904731">
        <w:rPr>
          <w:rFonts w:ascii="Times New Roman" w:hAnsi="Times New Roman" w:cs="Times New Roman"/>
          <w:sz w:val="28"/>
          <w:szCs w:val="28"/>
          <w:lang w:val="nl-NL"/>
        </w:rPr>
        <w:t>Cơ sở dữ liệu quốc gia về dân cư</w:t>
      </w:r>
      <w:r w:rsidR="00B637BF">
        <w:rPr>
          <w:rFonts w:ascii="Times New Roman" w:hAnsi="Times New Roman" w:cs="Times New Roman"/>
          <w:sz w:val="28"/>
          <w:szCs w:val="28"/>
          <w:lang w:val="nl-NL"/>
        </w:rPr>
        <w:t xml:space="preserve"> với</w:t>
      </w:r>
      <w:r w:rsidR="00B637BF" w:rsidRPr="00904731">
        <w:rPr>
          <w:rFonts w:ascii="Times New Roman" w:hAnsi="Times New Roman" w:cs="Times New Roman"/>
          <w:sz w:val="28"/>
          <w:szCs w:val="28"/>
          <w:lang w:val="nl-NL"/>
        </w:rPr>
        <w:t xml:space="preserve"> </w:t>
      </w:r>
      <w:r w:rsidRPr="00904731">
        <w:rPr>
          <w:rFonts w:ascii="Times New Roman" w:hAnsi="Times New Roman" w:cs="Times New Roman"/>
          <w:sz w:val="28"/>
          <w:szCs w:val="28"/>
          <w:lang w:val="nl-NL"/>
        </w:rPr>
        <w:t>Cơ sở dữ liệu hộ tịch điện tử:</w:t>
      </w:r>
      <w:r w:rsidRPr="00904731">
        <w:rPr>
          <w:rFonts w:ascii="Times New Roman" w:hAnsi="Times New Roman" w:cs="Times New Roman"/>
          <w:sz w:val="28"/>
          <w:szCs w:val="28"/>
          <w:lang w:val="vi-VN"/>
        </w:rPr>
        <w:t xml:space="preserve"> T</w:t>
      </w:r>
      <w:r w:rsidRPr="00904731">
        <w:rPr>
          <w:rFonts w:ascii="Times New Roman" w:hAnsi="Times New Roman" w:cs="Times New Roman"/>
          <w:sz w:val="28"/>
          <w:szCs w:val="28"/>
          <w:lang w:val="nl-NL"/>
        </w:rPr>
        <w:t>hực hiện Kết luận số 86/TB-VPCP ngày 28/3/2022 của Văn phòng Chính phủ thông báo kết luận của Phó Thủ tướng Vũ Đức Đam tại cuộc họp ngày 16/3/2022</w:t>
      </w:r>
      <w:r w:rsidRPr="00904731">
        <w:rPr>
          <w:rFonts w:ascii="Times New Roman" w:hAnsi="Times New Roman" w:cs="Times New Roman"/>
          <w:sz w:val="28"/>
          <w:szCs w:val="28"/>
          <w:lang w:val="vi-VN"/>
        </w:rPr>
        <w:t xml:space="preserve">, </w:t>
      </w:r>
      <w:r w:rsidR="00003501" w:rsidRPr="00904731">
        <w:rPr>
          <w:rFonts w:ascii="Times New Roman" w:hAnsi="Times New Roman" w:cs="Times New Roman"/>
          <w:sz w:val="28"/>
          <w:szCs w:val="28"/>
          <w:lang w:val="nl-NL"/>
        </w:rPr>
        <w:t>các đơn vị chuyên môn của Bộ Tư pháp</w:t>
      </w:r>
      <w:r w:rsidRPr="00904731">
        <w:rPr>
          <w:rFonts w:ascii="Times New Roman" w:hAnsi="Times New Roman" w:cs="Times New Roman"/>
          <w:sz w:val="28"/>
          <w:szCs w:val="28"/>
          <w:lang w:val="vi-VN"/>
        </w:rPr>
        <w:t xml:space="preserve"> và </w:t>
      </w:r>
      <w:r w:rsidRPr="00904731">
        <w:rPr>
          <w:rFonts w:ascii="Times New Roman" w:hAnsi="Times New Roman" w:cs="Times New Roman"/>
          <w:sz w:val="28"/>
          <w:szCs w:val="28"/>
          <w:lang w:val="nl-NL"/>
        </w:rPr>
        <w:t>Bộ Công an</w:t>
      </w:r>
      <w:r w:rsidRPr="00904731">
        <w:rPr>
          <w:rFonts w:ascii="Times New Roman" w:hAnsi="Times New Roman" w:cs="Times New Roman"/>
          <w:sz w:val="28"/>
          <w:szCs w:val="28"/>
          <w:lang w:val="vi-VN"/>
        </w:rPr>
        <w:t xml:space="preserve"> đã tổ chức các cuộc họp</w:t>
      </w:r>
      <w:r w:rsidRPr="00904731">
        <w:rPr>
          <w:rStyle w:val="FootnoteReference"/>
          <w:rFonts w:ascii="Times New Roman" w:hAnsi="Times New Roman" w:cs="Times New Roman"/>
          <w:sz w:val="28"/>
          <w:szCs w:val="28"/>
        </w:rPr>
        <w:footnoteReference w:id="2"/>
      </w:r>
      <w:r w:rsidRPr="00904731">
        <w:rPr>
          <w:rFonts w:ascii="Times New Roman" w:hAnsi="Times New Roman" w:cs="Times New Roman"/>
          <w:sz w:val="28"/>
          <w:szCs w:val="28"/>
          <w:lang w:val="vi-VN"/>
        </w:rPr>
        <w:t xml:space="preserve"> </w:t>
      </w:r>
      <w:r w:rsidR="00B637BF">
        <w:rPr>
          <w:rFonts w:ascii="Times New Roman" w:hAnsi="Times New Roman" w:cs="Times New Roman"/>
          <w:sz w:val="28"/>
          <w:szCs w:val="28"/>
        </w:rPr>
        <w:t>để xây dựng</w:t>
      </w:r>
      <w:r w:rsidRPr="00904731">
        <w:rPr>
          <w:rFonts w:ascii="Times New Roman" w:hAnsi="Times New Roman" w:cs="Times New Roman"/>
          <w:sz w:val="28"/>
          <w:szCs w:val="28"/>
          <w:lang w:val="vi-VN"/>
        </w:rPr>
        <w:t xml:space="preserve"> quy trình </w:t>
      </w:r>
      <w:r w:rsidR="00450FE4">
        <w:rPr>
          <w:rFonts w:ascii="Times New Roman" w:hAnsi="Times New Roman" w:cs="Times New Roman"/>
          <w:sz w:val="28"/>
          <w:szCs w:val="28"/>
        </w:rPr>
        <w:t>hướng dẫn các đị</w:t>
      </w:r>
      <w:r w:rsidR="00262DC4">
        <w:rPr>
          <w:rFonts w:ascii="Times New Roman" w:hAnsi="Times New Roman" w:cs="Times New Roman"/>
          <w:sz w:val="28"/>
          <w:szCs w:val="28"/>
        </w:rPr>
        <w:t>a phương</w:t>
      </w:r>
      <w:r w:rsidR="00B637BF">
        <w:rPr>
          <w:rFonts w:ascii="Times New Roman" w:hAnsi="Times New Roman" w:cs="Times New Roman"/>
          <w:sz w:val="28"/>
          <w:szCs w:val="28"/>
        </w:rPr>
        <w:t xml:space="preserve"> tiến hành </w:t>
      </w:r>
      <w:r w:rsidR="00450FE4">
        <w:rPr>
          <w:rFonts w:ascii="Times New Roman" w:hAnsi="Times New Roman" w:cs="Times New Roman"/>
          <w:sz w:val="28"/>
          <w:szCs w:val="28"/>
        </w:rPr>
        <w:t>cập nhật</w:t>
      </w:r>
      <w:r w:rsidR="00B637BF">
        <w:rPr>
          <w:rFonts w:ascii="Times New Roman" w:hAnsi="Times New Roman" w:cs="Times New Roman"/>
          <w:sz w:val="28"/>
          <w:szCs w:val="28"/>
        </w:rPr>
        <w:t xml:space="preserve">, </w:t>
      </w:r>
      <w:r w:rsidR="00450FE4">
        <w:rPr>
          <w:rFonts w:ascii="Times New Roman" w:hAnsi="Times New Roman" w:cs="Times New Roman"/>
          <w:sz w:val="28"/>
          <w:szCs w:val="28"/>
        </w:rPr>
        <w:t>đồng bộ</w:t>
      </w:r>
      <w:r w:rsidR="00B637BF">
        <w:rPr>
          <w:rFonts w:ascii="Times New Roman" w:hAnsi="Times New Roman" w:cs="Times New Roman"/>
          <w:sz w:val="28"/>
          <w:szCs w:val="28"/>
        </w:rPr>
        <w:t xml:space="preserve"> dữ liệu theo đúng quy định pháp luật </w:t>
      </w:r>
      <w:r w:rsidR="00450FE4">
        <w:rPr>
          <w:rFonts w:ascii="Times New Roman" w:hAnsi="Times New Roman" w:cs="Times New Roman"/>
          <w:sz w:val="28"/>
          <w:szCs w:val="28"/>
        </w:rPr>
        <w:t xml:space="preserve">và chức năng nhiệm vụ </w:t>
      </w:r>
      <w:r w:rsidR="00262DC4">
        <w:rPr>
          <w:rFonts w:ascii="Times New Roman" w:hAnsi="Times New Roman" w:cs="Times New Roman"/>
          <w:sz w:val="28"/>
          <w:szCs w:val="28"/>
        </w:rPr>
        <w:t>của các cơ quan</w:t>
      </w:r>
      <w:r w:rsidR="00B637BF">
        <w:rPr>
          <w:rFonts w:ascii="Times New Roman" w:hAnsi="Times New Roman" w:cs="Times New Roman"/>
          <w:sz w:val="28"/>
          <w:szCs w:val="28"/>
        </w:rPr>
        <w:t>.</w:t>
      </w:r>
    </w:p>
    <w:p w14:paraId="353C33ED" w14:textId="2032B02D" w:rsidR="0007034D" w:rsidRPr="00904731" w:rsidRDefault="007626C9" w:rsidP="0006287B">
      <w:pPr>
        <w:spacing w:before="40" w:after="40" w:line="360" w:lineRule="exact"/>
        <w:ind w:firstLine="567"/>
        <w:jc w:val="both"/>
        <w:rPr>
          <w:rFonts w:ascii="Times New Roman" w:hAnsi="Times New Roman" w:cs="Times New Roman"/>
          <w:bCs/>
          <w:i/>
          <w:sz w:val="28"/>
          <w:szCs w:val="28"/>
          <w:lang w:val="pt-BR"/>
        </w:rPr>
      </w:pPr>
      <w:r w:rsidRPr="00904731">
        <w:rPr>
          <w:rFonts w:ascii="Times New Roman" w:hAnsi="Times New Roman" w:cs="Times New Roman"/>
          <w:bCs/>
          <w:i/>
          <w:sz w:val="28"/>
          <w:szCs w:val="28"/>
          <w:lang w:val="pt-BR"/>
        </w:rPr>
        <w:t>1.1.</w:t>
      </w:r>
      <w:r w:rsidR="00777CC6">
        <w:rPr>
          <w:rFonts w:ascii="Times New Roman" w:hAnsi="Times New Roman" w:cs="Times New Roman"/>
          <w:bCs/>
          <w:i/>
          <w:sz w:val="28"/>
          <w:szCs w:val="28"/>
          <w:lang w:val="pt-BR"/>
        </w:rPr>
        <w:t>2</w:t>
      </w:r>
      <w:r w:rsidR="0007034D" w:rsidRPr="00904731">
        <w:rPr>
          <w:rFonts w:ascii="Times New Roman" w:hAnsi="Times New Roman" w:cs="Times New Roman"/>
          <w:bCs/>
          <w:i/>
          <w:sz w:val="28"/>
          <w:szCs w:val="28"/>
          <w:lang w:val="pt-BR"/>
        </w:rPr>
        <w:t>.</w:t>
      </w:r>
      <w:r w:rsidR="00E040B5" w:rsidRPr="00904731">
        <w:rPr>
          <w:rFonts w:ascii="Times New Roman" w:hAnsi="Times New Roman" w:cs="Times New Roman"/>
          <w:bCs/>
          <w:i/>
          <w:sz w:val="28"/>
          <w:szCs w:val="28"/>
          <w:lang w:val="pt-BR"/>
        </w:rPr>
        <w:t xml:space="preserve"> Tiến độ triển khai phương án về hạ tầng, kỹ thuật, an ninh an toàn hệ thống, quản trị vận hành hệ thống đối với việc kết nối với dữ liệu</w:t>
      </w:r>
      <w:r w:rsidR="00FE66F0" w:rsidRPr="00904731">
        <w:rPr>
          <w:rFonts w:ascii="Times New Roman" w:hAnsi="Times New Roman" w:cs="Times New Roman"/>
          <w:bCs/>
          <w:i/>
          <w:sz w:val="28"/>
          <w:szCs w:val="28"/>
          <w:lang w:val="pt-BR"/>
        </w:rPr>
        <w:t>:</w:t>
      </w:r>
    </w:p>
    <w:p w14:paraId="49A2D5C5" w14:textId="77777777" w:rsidR="0082156A" w:rsidRDefault="007626C9" w:rsidP="0006287B">
      <w:pPr>
        <w:spacing w:before="40" w:after="40" w:line="360" w:lineRule="exact"/>
        <w:ind w:firstLine="567"/>
        <w:jc w:val="both"/>
        <w:rPr>
          <w:rFonts w:ascii="Times New Roman" w:hAnsi="Times New Roman" w:cs="Times New Roman"/>
          <w:sz w:val="28"/>
          <w:szCs w:val="28"/>
          <w:lang w:val="pl-PL"/>
        </w:rPr>
      </w:pPr>
      <w:r w:rsidRPr="00904731">
        <w:rPr>
          <w:rFonts w:ascii="Times New Roman" w:hAnsi="Times New Roman" w:cs="Times New Roman"/>
          <w:sz w:val="28"/>
          <w:szCs w:val="28"/>
          <w:lang w:val="pl-PL"/>
        </w:rPr>
        <w:t xml:space="preserve">- </w:t>
      </w:r>
      <w:r w:rsidR="002559E4" w:rsidRPr="00904731">
        <w:rPr>
          <w:rFonts w:ascii="Times New Roman" w:hAnsi="Times New Roman" w:cs="Times New Roman"/>
          <w:sz w:val="28"/>
          <w:szCs w:val="28"/>
          <w:lang w:val="pl-PL"/>
        </w:rPr>
        <w:t>Trung tâm dữ liệu điện tử của Bộ</w:t>
      </w:r>
      <w:r w:rsidR="00CD4BFB">
        <w:rPr>
          <w:rFonts w:ascii="Times New Roman" w:hAnsi="Times New Roman" w:cs="Times New Roman"/>
          <w:sz w:val="28"/>
          <w:szCs w:val="28"/>
          <w:lang w:val="pl-PL"/>
        </w:rPr>
        <w:t xml:space="preserve"> Tư pháp</w:t>
      </w:r>
      <w:r w:rsidR="002559E4" w:rsidRPr="00904731">
        <w:rPr>
          <w:rFonts w:ascii="Times New Roman" w:hAnsi="Times New Roman" w:cs="Times New Roman"/>
          <w:sz w:val="28"/>
          <w:szCs w:val="28"/>
          <w:lang w:val="pl-PL"/>
        </w:rPr>
        <w:t xml:space="preserve"> được triển khai đảm bảo an toàn thông tin theo Thông tư số 03/2017/TT-BTTTT ngày 24/4/2017 </w:t>
      </w:r>
      <w:r w:rsidR="00E83AB4">
        <w:rPr>
          <w:rFonts w:ascii="Times New Roman" w:hAnsi="Times New Roman" w:cs="Times New Roman"/>
          <w:sz w:val="28"/>
          <w:szCs w:val="28"/>
          <w:lang w:val="pl-PL"/>
        </w:rPr>
        <w:t xml:space="preserve">của Bộ trưởng Bộ Thông tin và Truyền thông </w:t>
      </w:r>
      <w:r w:rsidR="002559E4" w:rsidRPr="00904731">
        <w:rPr>
          <w:rFonts w:ascii="Times New Roman" w:hAnsi="Times New Roman" w:cs="Times New Roman"/>
          <w:sz w:val="28"/>
          <w:szCs w:val="28"/>
          <w:lang w:val="pl-PL"/>
        </w:rPr>
        <w:t>quy định chi tiết và hướng dẫn một số điều của Nghị định số 85/2016/NĐ-CP ngày 01/7/2016 của Chính phủ về bảo đảm an toàn hệ thống thông tin theo cấp độ và</w:t>
      </w:r>
      <w:r w:rsidR="002559E4" w:rsidRPr="00904731">
        <w:rPr>
          <w:rFonts w:ascii="Times New Roman" w:hAnsi="Times New Roman" w:cs="Times New Roman"/>
          <w:sz w:val="28"/>
          <w:szCs w:val="28"/>
          <w:lang w:val="nl-NL"/>
        </w:rPr>
        <w:t xml:space="preserve"> đảm bảo an toàn thông tin theo mô hình 4 lớp; Chỉ thị số 14/CT-TTg ngày 07/6/2019 </w:t>
      </w:r>
      <w:r w:rsidR="00E83AB4">
        <w:rPr>
          <w:rFonts w:ascii="Times New Roman" w:hAnsi="Times New Roman" w:cs="Times New Roman"/>
          <w:sz w:val="28"/>
          <w:szCs w:val="28"/>
          <w:lang w:val="nl-NL"/>
        </w:rPr>
        <w:t xml:space="preserve">của Thủ tướng Chính phủ </w:t>
      </w:r>
      <w:r w:rsidR="002559E4" w:rsidRPr="00904731">
        <w:rPr>
          <w:rFonts w:ascii="Times New Roman" w:hAnsi="Times New Roman" w:cs="Times New Roman"/>
          <w:sz w:val="28"/>
          <w:szCs w:val="28"/>
          <w:lang w:val="nl-NL"/>
        </w:rPr>
        <w:t>về tăng cường bảo đảm an toàn, an ninh mạng nhằm cải thiện chỉ số xếp hạng của Việt Nam</w:t>
      </w:r>
      <w:r w:rsidR="002559E4" w:rsidRPr="00904731">
        <w:rPr>
          <w:rFonts w:ascii="Times New Roman" w:hAnsi="Times New Roman" w:cs="Times New Roman"/>
          <w:sz w:val="28"/>
          <w:szCs w:val="28"/>
          <w:lang w:val="pl-PL"/>
        </w:rPr>
        <w:t xml:space="preserve">; </w:t>
      </w:r>
      <w:r w:rsidR="002559E4" w:rsidRPr="00904731">
        <w:rPr>
          <w:rFonts w:ascii="Times New Roman" w:hAnsi="Times New Roman" w:cs="Times New Roman"/>
          <w:sz w:val="28"/>
          <w:szCs w:val="28"/>
          <w:lang w:val="nl-NL"/>
        </w:rPr>
        <w:t xml:space="preserve">Bộ đã phê duyệt danh mục hệ thống thông tin theo cấp độ </w:t>
      </w:r>
      <w:r w:rsidR="002559E4" w:rsidRPr="00904731">
        <w:rPr>
          <w:rFonts w:ascii="Times New Roman" w:hAnsi="Times New Roman" w:cs="Times New Roman"/>
          <w:i/>
          <w:sz w:val="28"/>
          <w:szCs w:val="28"/>
          <w:lang w:val="nl-NL"/>
        </w:rPr>
        <w:t>(với 3</w:t>
      </w:r>
      <w:r w:rsidRPr="00904731">
        <w:rPr>
          <w:rFonts w:ascii="Times New Roman" w:hAnsi="Times New Roman" w:cs="Times New Roman"/>
          <w:i/>
          <w:sz w:val="28"/>
          <w:szCs w:val="28"/>
          <w:lang w:val="nl-NL"/>
        </w:rPr>
        <w:t>6</w:t>
      </w:r>
      <w:r w:rsidR="002559E4" w:rsidRPr="00904731">
        <w:rPr>
          <w:rFonts w:ascii="Times New Roman" w:hAnsi="Times New Roman" w:cs="Times New Roman"/>
          <w:i/>
          <w:sz w:val="28"/>
          <w:szCs w:val="28"/>
          <w:lang w:val="nl-NL"/>
        </w:rPr>
        <w:t xml:space="preserve"> hệ thống thông tin cấp độ 03)</w:t>
      </w:r>
      <w:r w:rsidR="002559E4" w:rsidRPr="00904731">
        <w:rPr>
          <w:rFonts w:ascii="Times New Roman" w:hAnsi="Times New Roman" w:cs="Times New Roman"/>
          <w:sz w:val="28"/>
          <w:szCs w:val="28"/>
          <w:lang w:val="nl-NL"/>
        </w:rPr>
        <w:t xml:space="preserve"> tạ</w:t>
      </w:r>
      <w:r w:rsidRPr="00904731">
        <w:rPr>
          <w:rFonts w:ascii="Times New Roman" w:hAnsi="Times New Roman" w:cs="Times New Roman"/>
          <w:sz w:val="28"/>
          <w:szCs w:val="28"/>
          <w:lang w:val="nl-NL"/>
        </w:rPr>
        <w:t xml:space="preserve">i các </w:t>
      </w:r>
      <w:r w:rsidRPr="00CD4BFB">
        <w:rPr>
          <w:rFonts w:ascii="Times New Roman" w:hAnsi="Times New Roman" w:cs="Times New Roman"/>
          <w:i/>
          <w:sz w:val="28"/>
          <w:szCs w:val="28"/>
          <w:shd w:val="clear" w:color="auto" w:fill="FFFFFF"/>
          <w:lang w:val="nl-NL"/>
        </w:rPr>
        <w:t>Quyết định số 3090/QĐ-BTP ngày 26</w:t>
      </w:r>
      <w:r w:rsidR="00CD4BFB" w:rsidRPr="00CD4BFB">
        <w:rPr>
          <w:rFonts w:ascii="Times New Roman" w:hAnsi="Times New Roman" w:cs="Times New Roman"/>
          <w:i/>
          <w:sz w:val="28"/>
          <w:szCs w:val="28"/>
          <w:shd w:val="clear" w:color="auto" w:fill="FFFFFF"/>
          <w:lang w:val="nl-NL"/>
        </w:rPr>
        <w:t>/1</w:t>
      </w:r>
      <w:r w:rsidRPr="00CD4BFB">
        <w:rPr>
          <w:rFonts w:ascii="Times New Roman" w:hAnsi="Times New Roman" w:cs="Times New Roman"/>
          <w:i/>
          <w:sz w:val="28"/>
          <w:szCs w:val="28"/>
          <w:shd w:val="clear" w:color="auto" w:fill="FFFFFF"/>
          <w:lang w:val="nl-NL"/>
        </w:rPr>
        <w:t>2</w:t>
      </w:r>
      <w:r w:rsidR="00CD4BFB" w:rsidRPr="00CD4BFB">
        <w:rPr>
          <w:rFonts w:ascii="Times New Roman" w:hAnsi="Times New Roman" w:cs="Times New Roman"/>
          <w:i/>
          <w:sz w:val="28"/>
          <w:szCs w:val="28"/>
          <w:shd w:val="clear" w:color="auto" w:fill="FFFFFF"/>
          <w:lang w:val="nl-NL"/>
        </w:rPr>
        <w:t>/</w:t>
      </w:r>
      <w:r w:rsidRPr="00CD4BFB">
        <w:rPr>
          <w:rFonts w:ascii="Times New Roman" w:hAnsi="Times New Roman" w:cs="Times New Roman"/>
          <w:i/>
          <w:sz w:val="28"/>
          <w:szCs w:val="28"/>
          <w:shd w:val="clear" w:color="auto" w:fill="FFFFFF"/>
          <w:lang w:val="nl-NL"/>
        </w:rPr>
        <w:t>2018 về phê duyệt cấp độ an toàn hệ thống thông tin; Quyết định số 1280/QĐ-BTP ngày 05</w:t>
      </w:r>
      <w:r w:rsidR="00CD4BFB" w:rsidRPr="00CD4BFB">
        <w:rPr>
          <w:rFonts w:ascii="Times New Roman" w:hAnsi="Times New Roman" w:cs="Times New Roman"/>
          <w:i/>
          <w:sz w:val="28"/>
          <w:szCs w:val="28"/>
          <w:shd w:val="clear" w:color="auto" w:fill="FFFFFF"/>
          <w:lang w:val="nl-NL"/>
        </w:rPr>
        <w:t>/</w:t>
      </w:r>
      <w:r w:rsidRPr="00CD4BFB">
        <w:rPr>
          <w:rFonts w:ascii="Times New Roman" w:hAnsi="Times New Roman" w:cs="Times New Roman"/>
          <w:i/>
          <w:sz w:val="28"/>
          <w:szCs w:val="28"/>
          <w:shd w:val="clear" w:color="auto" w:fill="FFFFFF"/>
          <w:lang w:val="nl-NL"/>
        </w:rPr>
        <w:t>8</w:t>
      </w:r>
      <w:r w:rsidR="00CD4BFB" w:rsidRPr="00CD4BFB">
        <w:rPr>
          <w:rFonts w:ascii="Times New Roman" w:hAnsi="Times New Roman" w:cs="Times New Roman"/>
          <w:i/>
          <w:sz w:val="28"/>
          <w:szCs w:val="28"/>
          <w:shd w:val="clear" w:color="auto" w:fill="FFFFFF"/>
          <w:lang w:val="nl-NL"/>
        </w:rPr>
        <w:t>/</w:t>
      </w:r>
      <w:r w:rsidRPr="00CD4BFB">
        <w:rPr>
          <w:rFonts w:ascii="Times New Roman" w:hAnsi="Times New Roman" w:cs="Times New Roman"/>
          <w:i/>
          <w:sz w:val="28"/>
          <w:szCs w:val="28"/>
          <w:shd w:val="clear" w:color="auto" w:fill="FFFFFF"/>
          <w:lang w:val="nl-NL"/>
        </w:rPr>
        <w:t xml:space="preserve">2021 về </w:t>
      </w:r>
      <w:r w:rsidR="00AF121F" w:rsidRPr="00CD4BFB">
        <w:rPr>
          <w:rFonts w:ascii="Times New Roman" w:hAnsi="Times New Roman" w:cs="Times New Roman"/>
          <w:i/>
          <w:sz w:val="28"/>
          <w:szCs w:val="28"/>
          <w:shd w:val="clear" w:color="auto" w:fill="FFFFFF"/>
          <w:lang w:val="nl-NL"/>
        </w:rPr>
        <w:t>p</w:t>
      </w:r>
      <w:r w:rsidRPr="00CD4BFB">
        <w:rPr>
          <w:rFonts w:ascii="Times New Roman" w:hAnsi="Times New Roman" w:cs="Times New Roman"/>
          <w:i/>
          <w:sz w:val="28"/>
          <w:szCs w:val="28"/>
          <w:shd w:val="clear" w:color="auto" w:fill="FFFFFF"/>
          <w:lang w:val="nl-NL"/>
        </w:rPr>
        <w:t xml:space="preserve">hê duyệt cấp độ an toàn hệ thống thông tin </w:t>
      </w:r>
      <w:r w:rsidR="00AF121F" w:rsidRPr="00CD4BFB">
        <w:rPr>
          <w:rFonts w:ascii="Times New Roman" w:hAnsi="Times New Roman" w:cs="Times New Roman"/>
          <w:i/>
          <w:sz w:val="28"/>
          <w:szCs w:val="28"/>
          <w:shd w:val="clear" w:color="auto" w:fill="FFFFFF"/>
          <w:lang w:val="nl-NL"/>
        </w:rPr>
        <w:t>-</w:t>
      </w:r>
      <w:r w:rsidRPr="00CD4BFB">
        <w:rPr>
          <w:rFonts w:ascii="Times New Roman" w:hAnsi="Times New Roman" w:cs="Times New Roman"/>
          <w:i/>
          <w:sz w:val="28"/>
          <w:szCs w:val="28"/>
          <w:shd w:val="clear" w:color="auto" w:fill="FFFFFF"/>
          <w:lang w:val="nl-NL"/>
        </w:rPr>
        <w:t xml:space="preserve"> Bộ Tư pháp năm 2021; </w:t>
      </w:r>
      <w:r w:rsidRPr="00CD4BFB">
        <w:rPr>
          <w:rFonts w:ascii="Times New Roman" w:hAnsi="Times New Roman" w:cs="Times New Roman"/>
          <w:i/>
          <w:sz w:val="28"/>
          <w:szCs w:val="28"/>
          <w:lang w:val="nb-NO"/>
        </w:rPr>
        <w:t>Quyết định số 1222/QĐ-BTP ngày 25/5/2022 về</w:t>
      </w:r>
      <w:r w:rsidR="00AF121F" w:rsidRPr="00CD4BFB">
        <w:rPr>
          <w:rFonts w:ascii="Times New Roman" w:hAnsi="Times New Roman" w:cs="Times New Roman"/>
          <w:i/>
          <w:sz w:val="28"/>
          <w:szCs w:val="28"/>
          <w:lang w:val="nb-NO"/>
        </w:rPr>
        <w:t xml:space="preserve"> p</w:t>
      </w:r>
      <w:r w:rsidRPr="00CD4BFB">
        <w:rPr>
          <w:rFonts w:ascii="Times New Roman" w:hAnsi="Times New Roman" w:cs="Times New Roman"/>
          <w:i/>
          <w:sz w:val="28"/>
          <w:szCs w:val="28"/>
          <w:lang w:val="nb-NO"/>
        </w:rPr>
        <w:t>hê duyệt cấp độ an toàn hệ thống thông tin – Bộ Tư pháp năm 2022</w:t>
      </w:r>
      <w:r w:rsidR="002559E4" w:rsidRPr="00904731">
        <w:rPr>
          <w:rFonts w:ascii="Times New Roman" w:hAnsi="Times New Roman" w:cs="Times New Roman"/>
          <w:sz w:val="28"/>
          <w:szCs w:val="28"/>
          <w:lang w:val="nl-NL"/>
        </w:rPr>
        <w:t xml:space="preserve">, trong đó có </w:t>
      </w:r>
      <w:r w:rsidRPr="00904731">
        <w:rPr>
          <w:rFonts w:ascii="Times New Roman" w:hAnsi="Times New Roman" w:cs="Times New Roman"/>
          <w:sz w:val="28"/>
          <w:szCs w:val="28"/>
          <w:lang w:val="nl-NL"/>
        </w:rPr>
        <w:t>Cơ sở dữ liệu về hộ tịch điện tử</w:t>
      </w:r>
      <w:r w:rsidR="002559E4" w:rsidRPr="00904731">
        <w:rPr>
          <w:rFonts w:ascii="Times New Roman" w:hAnsi="Times New Roman" w:cs="Times New Roman"/>
          <w:sz w:val="28"/>
          <w:szCs w:val="28"/>
          <w:lang w:val="nl-NL"/>
        </w:rPr>
        <w:t>.</w:t>
      </w:r>
    </w:p>
    <w:p w14:paraId="34A43F40" w14:textId="123AA615" w:rsidR="0082156A" w:rsidRDefault="0082156A" w:rsidP="0006287B">
      <w:pPr>
        <w:spacing w:before="40" w:after="40" w:line="360" w:lineRule="exact"/>
        <w:ind w:firstLine="567"/>
        <w:jc w:val="both"/>
        <w:rPr>
          <w:rFonts w:ascii="Times New Roman" w:hAnsi="Times New Roman" w:cs="Times New Roman"/>
          <w:sz w:val="28"/>
          <w:szCs w:val="28"/>
          <w:lang w:val="nl-NL"/>
        </w:rPr>
      </w:pPr>
      <w:r w:rsidRPr="0082156A">
        <w:rPr>
          <w:rFonts w:ascii="Times New Roman" w:hAnsi="Times New Roman" w:cs="Times New Roman"/>
          <w:sz w:val="28"/>
          <w:szCs w:val="28"/>
          <w:lang w:val="nl-NL"/>
        </w:rPr>
        <w:t xml:space="preserve">- Năm 2021, </w:t>
      </w:r>
      <w:r w:rsidR="00D10303">
        <w:rPr>
          <w:rFonts w:ascii="Times New Roman" w:hAnsi="Times New Roman" w:cs="Times New Roman"/>
          <w:sz w:val="28"/>
          <w:szCs w:val="28"/>
          <w:lang w:val="nl-NL"/>
        </w:rPr>
        <w:t>t</w:t>
      </w:r>
      <w:r w:rsidRPr="0082156A">
        <w:rPr>
          <w:rFonts w:ascii="Times New Roman" w:hAnsi="Times New Roman" w:cs="Times New Roman"/>
          <w:sz w:val="28"/>
          <w:szCs w:val="28"/>
          <w:lang w:val="nl-NL"/>
        </w:rPr>
        <w:t xml:space="preserve">riển khai kết nối với Cơ sở dữ liệu quốc gia về dân cư chính thức từ ngày 01/7/2021, ngày 02/6/2021, Bộ Công an (Cục Cảnh sát quản lý hành chính về trật tự xã hội - C06) đã đề nghị Bộ Tư pháp (Cục Công nghệ thông tin) phối hợp với Bộ Thông tin và truyền thông (Cục An toàn thông tin) và Bộ Công </w:t>
      </w:r>
      <w:r w:rsidRPr="0082156A">
        <w:rPr>
          <w:rFonts w:ascii="Times New Roman" w:hAnsi="Times New Roman" w:cs="Times New Roman"/>
          <w:sz w:val="28"/>
          <w:szCs w:val="28"/>
          <w:lang w:val="nl-NL"/>
        </w:rPr>
        <w:lastRenderedPageBreak/>
        <w:t xml:space="preserve">an (Cục An ninh mạng và phòng chống tội phạm sử dụng công nghệ cao - A05) kiểm tra, khắc phục các lỗ hổng bảo mật, đảm bảo an ninh, an toàn thông tin của hệ thống nghiệp vụ khi kết nối với Cơ sở dữ liệu quốc gia về dân cư. </w:t>
      </w:r>
    </w:p>
    <w:p w14:paraId="7DDF6FB5" w14:textId="3997EE62" w:rsidR="0082156A" w:rsidRDefault="0082156A" w:rsidP="0006287B">
      <w:pPr>
        <w:spacing w:before="40" w:after="40" w:line="360" w:lineRule="exact"/>
        <w:ind w:firstLine="567"/>
        <w:jc w:val="both"/>
        <w:rPr>
          <w:rFonts w:ascii="Times New Roman" w:hAnsi="Times New Roman" w:cs="Times New Roman"/>
          <w:sz w:val="28"/>
          <w:szCs w:val="28"/>
          <w:lang w:val="pl-PL"/>
        </w:rPr>
      </w:pPr>
      <w:r w:rsidRPr="0082156A">
        <w:rPr>
          <w:rFonts w:ascii="Times New Roman" w:hAnsi="Times New Roman" w:cs="Times New Roman"/>
          <w:sz w:val="28"/>
          <w:szCs w:val="28"/>
          <w:lang w:val="nl-NL"/>
        </w:rPr>
        <w:t>- Tháng 4/2022, Bộ Công an</w:t>
      </w:r>
      <w:r w:rsidR="00D10303">
        <w:rPr>
          <w:rFonts w:ascii="Times New Roman" w:hAnsi="Times New Roman" w:cs="Times New Roman"/>
          <w:sz w:val="28"/>
          <w:szCs w:val="28"/>
          <w:lang w:val="nl-NL"/>
        </w:rPr>
        <w:t xml:space="preserve"> (A05 và C06)</w:t>
      </w:r>
      <w:r w:rsidRPr="0082156A">
        <w:rPr>
          <w:rFonts w:ascii="Times New Roman" w:hAnsi="Times New Roman" w:cs="Times New Roman"/>
          <w:sz w:val="28"/>
          <w:szCs w:val="28"/>
          <w:lang w:val="nl-NL"/>
        </w:rPr>
        <w:t xml:space="preserve"> phối hợ</w:t>
      </w:r>
      <w:r w:rsidR="00D10303">
        <w:rPr>
          <w:rFonts w:ascii="Times New Roman" w:hAnsi="Times New Roman" w:cs="Times New Roman"/>
          <w:sz w:val="28"/>
          <w:szCs w:val="28"/>
          <w:lang w:val="nl-NL"/>
        </w:rPr>
        <w:t>p Bộ Tư pháp (Cục Công nghệ thông tin)</w:t>
      </w:r>
      <w:r w:rsidRPr="0082156A">
        <w:rPr>
          <w:rFonts w:ascii="Times New Roman" w:hAnsi="Times New Roman" w:cs="Times New Roman"/>
          <w:sz w:val="28"/>
          <w:szCs w:val="28"/>
          <w:lang w:val="nl-NL"/>
        </w:rPr>
        <w:t xml:space="preserve"> tiến hành kiểm tra, đánh giá an ninh mạng và an toàn thông tin hệ thống Cổng Dịch vụ công Bộ Tư pháp và hệ thống kết nối trục truyền số liệu chuyên dùng, Bộ</w:t>
      </w:r>
      <w:r w:rsidR="001C5D7B">
        <w:rPr>
          <w:rFonts w:ascii="Times New Roman" w:hAnsi="Times New Roman" w:cs="Times New Roman"/>
          <w:sz w:val="28"/>
          <w:szCs w:val="28"/>
          <w:lang w:val="nl-NL"/>
        </w:rPr>
        <w:t xml:space="preserve"> Tư pháp</w:t>
      </w:r>
      <w:r w:rsidRPr="0082156A">
        <w:rPr>
          <w:rFonts w:ascii="Times New Roman" w:hAnsi="Times New Roman" w:cs="Times New Roman"/>
          <w:sz w:val="28"/>
          <w:szCs w:val="28"/>
          <w:lang w:val="nl-NL"/>
        </w:rPr>
        <w:t xml:space="preserve"> đã thực hiện cập nhật các bản vá theo khuyến cáo, yêu cầu của</w:t>
      </w:r>
      <w:r w:rsidR="00D10303">
        <w:rPr>
          <w:rFonts w:ascii="Times New Roman" w:hAnsi="Times New Roman" w:cs="Times New Roman"/>
          <w:sz w:val="28"/>
          <w:szCs w:val="28"/>
          <w:lang w:val="nl-NL"/>
        </w:rPr>
        <w:t xml:space="preserve"> Bộ Công an</w:t>
      </w:r>
      <w:r w:rsidRPr="0082156A">
        <w:rPr>
          <w:rFonts w:ascii="Times New Roman" w:hAnsi="Times New Roman" w:cs="Times New Roman"/>
          <w:sz w:val="28"/>
          <w:szCs w:val="28"/>
          <w:lang w:val="nl-NL"/>
        </w:rPr>
        <w:t xml:space="preserve"> </w:t>
      </w:r>
      <w:r w:rsidR="00D10303">
        <w:rPr>
          <w:rFonts w:ascii="Times New Roman" w:hAnsi="Times New Roman" w:cs="Times New Roman"/>
          <w:sz w:val="28"/>
          <w:szCs w:val="28"/>
          <w:lang w:val="nl-NL"/>
        </w:rPr>
        <w:t>(</w:t>
      </w:r>
      <w:r w:rsidRPr="0082156A">
        <w:rPr>
          <w:rFonts w:ascii="Times New Roman" w:hAnsi="Times New Roman" w:cs="Times New Roman"/>
          <w:sz w:val="28"/>
          <w:szCs w:val="28"/>
          <w:lang w:val="nl-NL"/>
        </w:rPr>
        <w:t>A05</w:t>
      </w:r>
      <w:r w:rsidR="00D10303">
        <w:rPr>
          <w:rFonts w:ascii="Times New Roman" w:hAnsi="Times New Roman" w:cs="Times New Roman"/>
          <w:sz w:val="28"/>
          <w:szCs w:val="28"/>
          <w:lang w:val="nl-NL"/>
        </w:rPr>
        <w:t>)</w:t>
      </w:r>
      <w:r w:rsidRPr="0082156A">
        <w:rPr>
          <w:rFonts w:ascii="Times New Roman" w:hAnsi="Times New Roman" w:cs="Times New Roman"/>
          <w:sz w:val="28"/>
          <w:szCs w:val="28"/>
          <w:lang w:val="nl-NL"/>
        </w:rPr>
        <w:t xml:space="preserve">. </w:t>
      </w:r>
    </w:p>
    <w:p w14:paraId="15C4FCC9" w14:textId="2860D0E5" w:rsidR="0082156A" w:rsidRPr="0082156A" w:rsidRDefault="0006287B" w:rsidP="0006287B">
      <w:pPr>
        <w:spacing w:before="40" w:after="40" w:line="360" w:lineRule="exact"/>
        <w:ind w:firstLine="567"/>
        <w:jc w:val="both"/>
        <w:rPr>
          <w:rFonts w:ascii="Times New Roman" w:hAnsi="Times New Roman" w:cs="Times New Roman"/>
          <w:sz w:val="28"/>
          <w:szCs w:val="28"/>
          <w:lang w:val="pl-PL"/>
        </w:rPr>
      </w:pPr>
      <w:r>
        <w:rPr>
          <w:rFonts w:ascii="Times New Roman" w:hAnsi="Times New Roman" w:cs="Times New Roman"/>
          <w:sz w:val="28"/>
          <w:szCs w:val="28"/>
          <w:lang w:val="nl-NL"/>
        </w:rPr>
        <w:t>-</w:t>
      </w:r>
      <w:r w:rsidR="0082156A" w:rsidRPr="00904731">
        <w:rPr>
          <w:rFonts w:ascii="Times New Roman" w:hAnsi="Times New Roman" w:cs="Times New Roman"/>
          <w:sz w:val="28"/>
          <w:szCs w:val="28"/>
          <w:lang w:val="nl-NL"/>
        </w:rPr>
        <w:t xml:space="preserve"> Hiện nay, Bộ Tư pháp đang triển khai Dự án đầu tư Hạ tầng Trung tâm dữ liệu điện tử (giai đoạn 2022-2025) nhằm bổ sung hạ tầng; tăng cường an toàn bảo mật cho Trung tâm dữ liệu điện tử của Bộ đáp ứng yêu cầ</w:t>
      </w:r>
      <w:r w:rsidR="0082156A">
        <w:rPr>
          <w:rFonts w:ascii="Times New Roman" w:hAnsi="Times New Roman" w:cs="Times New Roman"/>
          <w:sz w:val="28"/>
          <w:szCs w:val="28"/>
          <w:lang w:val="nl-NL"/>
        </w:rPr>
        <w:t>u</w:t>
      </w:r>
      <w:r w:rsidR="0082156A" w:rsidRPr="00904731">
        <w:rPr>
          <w:rFonts w:ascii="Times New Roman" w:hAnsi="Times New Roman" w:cs="Times New Roman"/>
          <w:sz w:val="28"/>
          <w:szCs w:val="28"/>
          <w:lang w:val="nl-NL"/>
        </w:rPr>
        <w:t xml:space="preserve"> xây dựng Chính phủ điện tử, Chính phủ số của Bộ Tư pháp; Kết nối, chia sẻ với các cơ sở dữ liệu quốc gia, cơ sở dữ liệ</w:t>
      </w:r>
      <w:r w:rsidR="00777CC6">
        <w:rPr>
          <w:rFonts w:ascii="Times New Roman" w:hAnsi="Times New Roman" w:cs="Times New Roman"/>
          <w:sz w:val="28"/>
          <w:szCs w:val="28"/>
          <w:lang w:val="nl-NL"/>
        </w:rPr>
        <w:t>u chuyên ngành, đặc biệt là Cơ sở dữ liệu Hộ tịch điện tử.</w:t>
      </w:r>
      <w:r w:rsidR="0082156A" w:rsidRPr="00904731">
        <w:rPr>
          <w:rFonts w:ascii="Times New Roman" w:hAnsi="Times New Roman" w:cs="Times New Roman"/>
          <w:sz w:val="28"/>
          <w:szCs w:val="28"/>
          <w:lang w:val="nl-NL"/>
        </w:rPr>
        <w:t xml:space="preserve"> </w:t>
      </w:r>
    </w:p>
    <w:p w14:paraId="5289E774" w14:textId="75C5EE10" w:rsidR="00EB6634" w:rsidRPr="00904731" w:rsidRDefault="008F6B28" w:rsidP="0006287B">
      <w:pPr>
        <w:spacing w:before="40" w:after="40" w:line="360" w:lineRule="exact"/>
        <w:ind w:firstLine="567"/>
        <w:jc w:val="both"/>
        <w:rPr>
          <w:rFonts w:ascii="Times New Roman" w:hAnsi="Times New Roman" w:cs="Times New Roman"/>
          <w:b/>
          <w:bCs/>
          <w:i/>
          <w:sz w:val="28"/>
          <w:szCs w:val="28"/>
          <w:lang w:val="pt-BR"/>
        </w:rPr>
      </w:pPr>
      <w:r w:rsidRPr="00904731">
        <w:rPr>
          <w:rFonts w:ascii="Times New Roman" w:hAnsi="Times New Roman" w:cs="Times New Roman"/>
          <w:b/>
          <w:bCs/>
          <w:i/>
          <w:sz w:val="28"/>
          <w:szCs w:val="28"/>
          <w:lang w:val="pt-BR"/>
        </w:rPr>
        <w:t>1.</w:t>
      </w:r>
      <w:r w:rsidR="00A562EC" w:rsidRPr="00904731">
        <w:rPr>
          <w:rFonts w:ascii="Times New Roman" w:hAnsi="Times New Roman" w:cs="Times New Roman"/>
          <w:b/>
          <w:bCs/>
          <w:i/>
          <w:sz w:val="28"/>
          <w:szCs w:val="28"/>
          <w:lang w:val="pt-BR"/>
        </w:rPr>
        <w:t>2</w:t>
      </w:r>
      <w:r w:rsidR="00EB6634" w:rsidRPr="00904731">
        <w:rPr>
          <w:rFonts w:ascii="Times New Roman" w:hAnsi="Times New Roman" w:cs="Times New Roman"/>
          <w:b/>
          <w:bCs/>
          <w:i/>
          <w:sz w:val="28"/>
          <w:szCs w:val="28"/>
          <w:lang w:val="pt-BR"/>
        </w:rPr>
        <w:t xml:space="preserve">. </w:t>
      </w:r>
      <w:r w:rsidR="00A562EC" w:rsidRPr="00904731">
        <w:rPr>
          <w:rFonts w:ascii="Times New Roman" w:hAnsi="Times New Roman" w:cs="Times New Roman"/>
          <w:b/>
          <w:bCs/>
          <w:i/>
          <w:sz w:val="28"/>
          <w:szCs w:val="28"/>
          <w:lang w:val="pt-BR"/>
        </w:rPr>
        <w:t>Các văn bản chỉ đạo</w:t>
      </w:r>
      <w:r w:rsidR="002A0B54" w:rsidRPr="00904731">
        <w:rPr>
          <w:rFonts w:ascii="Times New Roman" w:hAnsi="Times New Roman" w:cs="Times New Roman"/>
          <w:b/>
          <w:bCs/>
          <w:i/>
          <w:sz w:val="28"/>
          <w:szCs w:val="28"/>
          <w:lang w:val="pt-BR"/>
        </w:rPr>
        <w:t>, hướng dẫn</w:t>
      </w:r>
      <w:r w:rsidR="00A562EC" w:rsidRPr="00904731">
        <w:rPr>
          <w:rFonts w:ascii="Times New Roman" w:hAnsi="Times New Roman" w:cs="Times New Roman"/>
          <w:b/>
          <w:bCs/>
          <w:i/>
          <w:sz w:val="28"/>
          <w:szCs w:val="28"/>
          <w:lang w:val="pt-BR"/>
        </w:rPr>
        <w:t xml:space="preserve"> của Bộ</w:t>
      </w:r>
    </w:p>
    <w:p w14:paraId="580672D9" w14:textId="00D7F133" w:rsidR="00271A66" w:rsidRPr="00904731" w:rsidRDefault="009817AE" w:rsidP="0006287B">
      <w:pPr>
        <w:spacing w:before="40" w:after="40" w:line="360" w:lineRule="exact"/>
        <w:ind w:firstLine="567"/>
        <w:jc w:val="both"/>
        <w:rPr>
          <w:rFonts w:ascii="Times New Roman" w:hAnsi="Times New Roman" w:cs="Times New Roman"/>
          <w:bCs/>
          <w:i/>
          <w:sz w:val="28"/>
          <w:szCs w:val="28"/>
          <w:lang w:val="pt-BR"/>
        </w:rPr>
      </w:pPr>
      <w:r w:rsidRPr="00904731">
        <w:rPr>
          <w:rFonts w:ascii="Times New Roman" w:hAnsi="Times New Roman" w:cs="Times New Roman"/>
          <w:bCs/>
          <w:i/>
          <w:sz w:val="28"/>
          <w:szCs w:val="28"/>
          <w:lang w:val="pt-BR"/>
        </w:rPr>
        <w:t xml:space="preserve">1.2.1. </w:t>
      </w:r>
      <w:r w:rsidR="00271A66" w:rsidRPr="00904731">
        <w:rPr>
          <w:rFonts w:ascii="Times New Roman" w:hAnsi="Times New Roman" w:cs="Times New Roman"/>
          <w:bCs/>
          <w:i/>
          <w:sz w:val="28"/>
          <w:szCs w:val="28"/>
          <w:lang w:val="pt-BR"/>
        </w:rPr>
        <w:t>Triển khai thực hiện Quyết định số 06/QĐ-TTg 06/01/2022, Bộ Tư pháp đã ban hành một số văn bản sau:</w:t>
      </w:r>
    </w:p>
    <w:p w14:paraId="70003C11" w14:textId="026B353A" w:rsidR="000A6F92" w:rsidRPr="00904731" w:rsidRDefault="000A6F92" w:rsidP="0006287B">
      <w:pPr>
        <w:spacing w:before="40" w:after="40" w:line="360" w:lineRule="exact"/>
        <w:ind w:firstLine="567"/>
        <w:jc w:val="both"/>
        <w:rPr>
          <w:rFonts w:ascii="Times New Roman" w:hAnsi="Times New Roman" w:cs="Times New Roman"/>
          <w:sz w:val="28"/>
          <w:szCs w:val="28"/>
          <w:lang w:val="pt-BR"/>
        </w:rPr>
      </w:pPr>
      <w:r w:rsidRPr="00904731">
        <w:rPr>
          <w:rFonts w:ascii="Times New Roman" w:hAnsi="Times New Roman" w:cs="Times New Roman"/>
          <w:sz w:val="28"/>
          <w:szCs w:val="28"/>
          <w:lang w:val="pt-BR"/>
        </w:rPr>
        <w:t>-</w:t>
      </w:r>
      <w:r w:rsidR="00271A66" w:rsidRPr="00904731">
        <w:rPr>
          <w:rFonts w:ascii="Times New Roman" w:hAnsi="Times New Roman" w:cs="Times New Roman"/>
          <w:sz w:val="28"/>
          <w:szCs w:val="28"/>
          <w:lang w:val="pt-BR"/>
        </w:rPr>
        <w:t xml:space="preserve"> Quyết định số 113/QĐ-BTP ngày 26/01/2022 của Bộ trưởng Bộ Tư pháp về việc t</w:t>
      </w:r>
      <w:r w:rsidRPr="00904731">
        <w:rPr>
          <w:rFonts w:ascii="Times New Roman" w:hAnsi="Times New Roman" w:cs="Times New Roman"/>
          <w:sz w:val="28"/>
          <w:szCs w:val="28"/>
          <w:lang w:val="pt-BR"/>
        </w:rPr>
        <w:t>hành lập Tổ công tác triển khai thực hiện Quyết định số 06/QĐ-TTg ngày 06/01/2022 của Thủ tướng Chính phủ phê duyệt Đề án phát triển ứng dụng dữ liệu về dân cư, định danh và xác thực điện tử phục vụ việc chuyển đổi số quốc gia giai đoạn 2022-2025, tầm nhìn đến năm 2030</w:t>
      </w:r>
      <w:r w:rsidR="00271A66" w:rsidRPr="00904731">
        <w:rPr>
          <w:rFonts w:ascii="Times New Roman" w:hAnsi="Times New Roman" w:cs="Times New Roman"/>
          <w:sz w:val="28"/>
          <w:szCs w:val="28"/>
          <w:lang w:val="pt-BR"/>
        </w:rPr>
        <w:t>;</w:t>
      </w:r>
    </w:p>
    <w:p w14:paraId="540D4A71" w14:textId="3385FAA2" w:rsidR="000A6F92" w:rsidRPr="00904731" w:rsidRDefault="000A6F92" w:rsidP="0006287B">
      <w:pPr>
        <w:spacing w:before="40" w:after="40" w:line="360" w:lineRule="exact"/>
        <w:ind w:firstLine="567"/>
        <w:jc w:val="both"/>
        <w:rPr>
          <w:rFonts w:ascii="Times New Roman" w:hAnsi="Times New Roman" w:cs="Times New Roman"/>
          <w:sz w:val="28"/>
          <w:szCs w:val="28"/>
          <w:lang w:val="pt-BR"/>
        </w:rPr>
      </w:pPr>
      <w:r w:rsidRPr="00904731">
        <w:rPr>
          <w:rFonts w:ascii="Times New Roman" w:hAnsi="Times New Roman" w:cs="Times New Roman"/>
          <w:sz w:val="28"/>
          <w:szCs w:val="28"/>
          <w:lang w:val="pt-BR"/>
        </w:rPr>
        <w:t xml:space="preserve">- </w:t>
      </w:r>
      <w:r w:rsidR="00271A66" w:rsidRPr="00904731">
        <w:rPr>
          <w:rFonts w:ascii="Times New Roman" w:hAnsi="Times New Roman" w:cs="Times New Roman"/>
          <w:sz w:val="28"/>
          <w:szCs w:val="28"/>
          <w:lang w:val="pt-BR"/>
        </w:rPr>
        <w:t>Quyết định số 149/QĐ-BTP ngày 28/01/2022 của Bộ trưởng Bộ Tư pháp</w:t>
      </w:r>
      <w:r w:rsidRPr="00904731">
        <w:rPr>
          <w:rFonts w:ascii="Times New Roman" w:hAnsi="Times New Roman" w:cs="Times New Roman"/>
          <w:sz w:val="28"/>
          <w:szCs w:val="28"/>
          <w:lang w:val="pt-BR"/>
        </w:rPr>
        <w:t xml:space="preserve"> ban hành Kế hoạch hành động thực hiện </w:t>
      </w:r>
      <w:bookmarkStart w:id="1" w:name="_Hlk8724209"/>
      <w:r w:rsidRPr="00904731">
        <w:rPr>
          <w:rFonts w:ascii="Times New Roman" w:hAnsi="Times New Roman" w:cs="Times New Roman"/>
          <w:sz w:val="28"/>
          <w:szCs w:val="28"/>
          <w:lang w:val="pt-BR"/>
        </w:rPr>
        <w:t>Quyết định số 06/QĐ-TTg ngày 06/01/2022 của Thủ tướng Chính phủ phê duyệt Đề án phát triển ứng dụng dữ liệu về dân cư, định danh và xác thực điện tử phục vụ việc chuyển đổi số quốc gia giai đoạn 2022-2025, tầm nhìn đến năm 2030</w:t>
      </w:r>
      <w:bookmarkEnd w:id="1"/>
      <w:r w:rsidR="00271A66" w:rsidRPr="00904731">
        <w:rPr>
          <w:rFonts w:ascii="Times New Roman" w:hAnsi="Times New Roman" w:cs="Times New Roman"/>
          <w:sz w:val="28"/>
          <w:szCs w:val="28"/>
          <w:lang w:val="pt-BR"/>
        </w:rPr>
        <w:t>;</w:t>
      </w:r>
    </w:p>
    <w:p w14:paraId="6A241251" w14:textId="77777777" w:rsidR="00271A66" w:rsidRPr="00904731" w:rsidRDefault="00271A66" w:rsidP="0006287B">
      <w:pPr>
        <w:spacing w:before="40" w:after="40" w:line="360" w:lineRule="exact"/>
        <w:ind w:firstLine="567"/>
        <w:jc w:val="both"/>
        <w:rPr>
          <w:rFonts w:ascii="Times New Roman" w:hAnsi="Times New Roman" w:cs="Times New Roman"/>
          <w:sz w:val="28"/>
          <w:szCs w:val="28"/>
          <w:lang w:val="pt-BR"/>
        </w:rPr>
      </w:pPr>
      <w:r w:rsidRPr="00904731">
        <w:rPr>
          <w:rFonts w:ascii="Times New Roman" w:hAnsi="Times New Roman" w:cs="Times New Roman"/>
          <w:sz w:val="28"/>
          <w:szCs w:val="28"/>
          <w:lang w:val="pt-BR"/>
        </w:rPr>
        <w:t>- Công văn số 839/BTP-PLHCHS ngày 21/3/2022 gửi Ủy ban nhân dân các tỉnh, thành phố trực thuộc Trung ương</w:t>
      </w:r>
      <w:r w:rsidRPr="00904731">
        <w:rPr>
          <w:rFonts w:ascii="Times New Roman" w:hAnsi="Times New Roman" w:cs="Times New Roman"/>
          <w:spacing w:val="-10"/>
          <w:sz w:val="28"/>
          <w:szCs w:val="28"/>
          <w:lang w:val="nl-NL"/>
        </w:rPr>
        <w:t xml:space="preserve"> về </w:t>
      </w:r>
      <w:r w:rsidRPr="00904731">
        <w:rPr>
          <w:rFonts w:ascii="Times New Roman" w:hAnsi="Times New Roman" w:cs="Times New Roman"/>
          <w:sz w:val="28"/>
          <w:szCs w:val="28"/>
          <w:lang w:val="pt-BR"/>
        </w:rPr>
        <w:t>rà soát văn bản triển khai Quyết định số 06/QĐ-TTg;</w:t>
      </w:r>
    </w:p>
    <w:p w14:paraId="0D235673" w14:textId="2D0E6F27" w:rsidR="00271A66" w:rsidRPr="00904731" w:rsidRDefault="00271A66" w:rsidP="0006287B">
      <w:pPr>
        <w:spacing w:before="40" w:after="40" w:line="360" w:lineRule="exact"/>
        <w:ind w:firstLine="567"/>
        <w:jc w:val="both"/>
        <w:rPr>
          <w:rFonts w:ascii="Times New Roman" w:hAnsi="Times New Roman" w:cs="Times New Roman"/>
          <w:spacing w:val="-4"/>
          <w:sz w:val="28"/>
          <w:szCs w:val="28"/>
          <w:lang w:val="nl-NL"/>
        </w:rPr>
      </w:pPr>
      <w:r w:rsidRPr="00904731">
        <w:rPr>
          <w:rFonts w:ascii="Times New Roman" w:hAnsi="Times New Roman" w:cs="Times New Roman"/>
          <w:sz w:val="28"/>
          <w:szCs w:val="28"/>
          <w:lang w:val="pt-BR"/>
        </w:rPr>
        <w:t xml:space="preserve">- </w:t>
      </w:r>
      <w:r w:rsidRPr="00904731">
        <w:rPr>
          <w:rFonts w:ascii="Times New Roman" w:hAnsi="Times New Roman" w:cs="Times New Roman"/>
          <w:sz w:val="28"/>
          <w:szCs w:val="28"/>
          <w:lang w:val="nl-NL"/>
        </w:rPr>
        <w:t>Công văn số 1247/BTP-PLHSHC ngày 20/4/2022</w:t>
      </w:r>
      <w:r w:rsidRPr="00904731">
        <w:rPr>
          <w:rFonts w:ascii="Times New Roman" w:hAnsi="Times New Roman" w:cs="Times New Roman"/>
          <w:spacing w:val="-4"/>
          <w:sz w:val="28"/>
          <w:szCs w:val="28"/>
          <w:lang w:val="nl-NL"/>
        </w:rPr>
        <w:t xml:space="preserve"> về việc đôn đốc gửi báo cáo rà soát văn bản triển khai Quyết định số 06/QĐ-TTg và họp góp ý Báo cáo tổng hợp kết quả rà soát;</w:t>
      </w:r>
    </w:p>
    <w:p w14:paraId="610806C0" w14:textId="4040015E" w:rsidR="00271A66" w:rsidRPr="00904731" w:rsidRDefault="00271A66" w:rsidP="0006287B">
      <w:pPr>
        <w:spacing w:before="40" w:after="40" w:line="360" w:lineRule="exact"/>
        <w:ind w:firstLine="567"/>
        <w:jc w:val="both"/>
        <w:rPr>
          <w:rFonts w:ascii="Times New Roman" w:hAnsi="Times New Roman" w:cs="Times New Roman"/>
          <w:sz w:val="28"/>
          <w:szCs w:val="28"/>
          <w:lang w:val="pt-BR"/>
        </w:rPr>
      </w:pPr>
      <w:r w:rsidRPr="00904731">
        <w:rPr>
          <w:rFonts w:ascii="Times New Roman" w:eastAsia="Calibri" w:hAnsi="Times New Roman" w:cs="Times New Roman"/>
          <w:spacing w:val="-4"/>
          <w:sz w:val="28"/>
          <w:szCs w:val="28"/>
          <w:lang w:val="pt-BR"/>
        </w:rPr>
        <w:t>- Công văn số 496/BTP-HTQTCT ngày 22/02/2022 gửi Ủy ban nhân dân các tỉnh/thành phố về việc triển khai thực hiện Quyết định số 06/QĐ-TTg ngày 06/01/2022 và Công điện số 104/CĐ-TTg của Thủ tướng Chính phủ;</w:t>
      </w:r>
    </w:p>
    <w:p w14:paraId="5FDA6ECA" w14:textId="77777777" w:rsidR="00271A66" w:rsidRPr="00904731" w:rsidRDefault="00271A66" w:rsidP="0006287B">
      <w:pPr>
        <w:spacing w:before="40" w:after="40" w:line="360" w:lineRule="exact"/>
        <w:ind w:firstLine="567"/>
        <w:jc w:val="both"/>
        <w:rPr>
          <w:rFonts w:ascii="Times New Roman" w:hAnsi="Times New Roman" w:cs="Times New Roman"/>
          <w:iCs/>
          <w:sz w:val="28"/>
          <w:szCs w:val="28"/>
          <w:shd w:val="clear" w:color="auto" w:fill="FFFFFF"/>
          <w:lang w:val="pt-BR"/>
        </w:rPr>
      </w:pPr>
      <w:r w:rsidRPr="00904731">
        <w:rPr>
          <w:rFonts w:ascii="Times New Roman" w:hAnsi="Times New Roman" w:cs="Times New Roman"/>
          <w:sz w:val="28"/>
          <w:szCs w:val="28"/>
          <w:lang w:val="pt-BR"/>
        </w:rPr>
        <w:t xml:space="preserve">- Công văn số 1117/BTP-HTQTCT ngày 12/4/2022 gửi UBND các tỉnh, thành phố trực thuộc Trung ương </w:t>
      </w:r>
      <w:r w:rsidRPr="00904731">
        <w:rPr>
          <w:rFonts w:ascii="Times New Roman" w:hAnsi="Times New Roman" w:cs="Times New Roman"/>
          <w:iCs/>
          <w:sz w:val="28"/>
          <w:szCs w:val="28"/>
          <w:shd w:val="clear" w:color="auto" w:fill="FFFFFF"/>
          <w:lang w:val="pt-BR"/>
        </w:rPr>
        <w:t>về việc khẩn trương thực hiện Đề án 06, Công văn số 496/BTP-HTQTCT ngày 22/02/2022 của Bộ Tư pháp;</w:t>
      </w:r>
    </w:p>
    <w:p w14:paraId="32A1210A" w14:textId="0A2F6454" w:rsidR="00271A66" w:rsidRPr="00904731" w:rsidRDefault="00271A66" w:rsidP="0006287B">
      <w:pPr>
        <w:spacing w:before="40" w:after="40" w:line="360" w:lineRule="exact"/>
        <w:ind w:firstLine="567"/>
        <w:jc w:val="both"/>
        <w:rPr>
          <w:rFonts w:ascii="Times New Roman" w:hAnsi="Times New Roman" w:cs="Times New Roman"/>
          <w:sz w:val="28"/>
          <w:szCs w:val="28"/>
          <w:lang w:val="pt-BR"/>
        </w:rPr>
      </w:pPr>
      <w:r w:rsidRPr="00904731">
        <w:rPr>
          <w:rFonts w:ascii="Times New Roman" w:hAnsi="Times New Roman" w:cs="Times New Roman"/>
          <w:iCs/>
          <w:sz w:val="28"/>
          <w:szCs w:val="28"/>
          <w:shd w:val="clear" w:color="auto" w:fill="FFFFFF"/>
          <w:lang w:val="pt-BR"/>
        </w:rPr>
        <w:lastRenderedPageBreak/>
        <w:t xml:space="preserve">- </w:t>
      </w:r>
      <w:r w:rsidRPr="00904731">
        <w:rPr>
          <w:rFonts w:ascii="Times New Roman" w:hAnsi="Times New Roman" w:cs="Times New Roman"/>
          <w:sz w:val="28"/>
          <w:szCs w:val="28"/>
          <w:lang w:val="pt-BR"/>
        </w:rPr>
        <w:t>Công văn số 354/HTQTCT-HT ngày 13/5/2022 gửi Sở Tư pháp các tỉnh/thành phố trực thuộc Trung ương về việc đề nghị cung cấp thông tin về tình hình triển khai thực hiện Quyết định số 06/QĐ-TTg</w:t>
      </w:r>
      <w:r w:rsidR="00AF121F" w:rsidRPr="00904731">
        <w:rPr>
          <w:rFonts w:ascii="Times New Roman" w:hAnsi="Times New Roman" w:cs="Times New Roman"/>
          <w:sz w:val="28"/>
          <w:szCs w:val="28"/>
          <w:lang w:val="pt-BR"/>
        </w:rPr>
        <w:t>;</w:t>
      </w:r>
    </w:p>
    <w:p w14:paraId="4B3E9700" w14:textId="29185F85" w:rsidR="00611313" w:rsidRDefault="00611313" w:rsidP="0006287B">
      <w:pPr>
        <w:spacing w:before="40" w:after="40" w:line="360" w:lineRule="exact"/>
        <w:ind w:firstLine="567"/>
        <w:jc w:val="both"/>
        <w:rPr>
          <w:rFonts w:ascii="Times New Roman" w:hAnsi="Times New Roman" w:cs="Times New Roman"/>
          <w:sz w:val="28"/>
          <w:szCs w:val="28"/>
        </w:rPr>
      </w:pPr>
      <w:r w:rsidRPr="00904731">
        <w:rPr>
          <w:rFonts w:ascii="Times New Roman" w:hAnsi="Times New Roman" w:cs="Times New Roman"/>
          <w:sz w:val="28"/>
          <w:szCs w:val="28"/>
        </w:rPr>
        <w:t>- Công văn số 1722/BTP-TTLLTPQG ngày 30/5/2022</w:t>
      </w:r>
      <w:r w:rsidR="00E83AB4">
        <w:rPr>
          <w:rFonts w:ascii="Times New Roman" w:hAnsi="Times New Roman" w:cs="Times New Roman"/>
          <w:sz w:val="28"/>
          <w:szCs w:val="28"/>
        </w:rPr>
        <w:t xml:space="preserve"> </w:t>
      </w:r>
      <w:r w:rsidR="005E794A">
        <w:rPr>
          <w:rFonts w:ascii="Times New Roman" w:hAnsi="Times New Roman" w:cs="Times New Roman"/>
          <w:sz w:val="28"/>
          <w:szCs w:val="28"/>
        </w:rPr>
        <w:t>của Bộ Tư pháp</w:t>
      </w:r>
      <w:r w:rsidRPr="00904731">
        <w:rPr>
          <w:rFonts w:ascii="Times New Roman" w:hAnsi="Times New Roman" w:cs="Times New Roman"/>
          <w:sz w:val="28"/>
          <w:szCs w:val="28"/>
        </w:rPr>
        <w:t xml:space="preserve"> gửi UBND các tỉnh, thành phố trực thuộc trung ương về việc hướng dẫn tái cấu trúc quy trình thực hiện thủ tục cấp Phiếu lý lịch tư pháp trực tuyến</w:t>
      </w:r>
      <w:r w:rsidR="005E794A">
        <w:rPr>
          <w:rFonts w:ascii="Times New Roman" w:hAnsi="Times New Roman" w:cs="Times New Roman"/>
          <w:sz w:val="28"/>
          <w:szCs w:val="28"/>
        </w:rPr>
        <w:t>;</w:t>
      </w:r>
      <w:r w:rsidRPr="00904731">
        <w:rPr>
          <w:rFonts w:ascii="Times New Roman" w:hAnsi="Times New Roman" w:cs="Times New Roman"/>
          <w:sz w:val="28"/>
          <w:szCs w:val="28"/>
        </w:rPr>
        <w:t xml:space="preserve"> </w:t>
      </w:r>
    </w:p>
    <w:p w14:paraId="490C0534" w14:textId="5583D15D" w:rsidR="00652BCD" w:rsidRDefault="00652BCD" w:rsidP="0006287B">
      <w:pPr>
        <w:spacing w:before="40" w:after="40" w:line="36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Công văn số </w:t>
      </w:r>
      <w:r w:rsidR="005E794A" w:rsidRPr="005E794A">
        <w:rPr>
          <w:rFonts w:ascii="Times New Roman" w:hAnsi="Times New Roman" w:cs="Times New Roman"/>
          <w:sz w:val="28"/>
          <w:szCs w:val="28"/>
        </w:rPr>
        <w:t>1868/BTP-HTQTCT ngày 08/6/2022 của Bộ Tư pháp gửi Ủy ban nhân dân các tình/thành phố hướng dẫn tái cấu trúc quy trình thực hiện thủ tục đăng ký khai sinh, đăng ký khai tử, đăng ký kế</w:t>
      </w:r>
      <w:r w:rsidR="00E83AB4">
        <w:rPr>
          <w:rFonts w:ascii="Times New Roman" w:hAnsi="Times New Roman" w:cs="Times New Roman"/>
          <w:sz w:val="28"/>
          <w:szCs w:val="28"/>
        </w:rPr>
        <w:t>t hôn</w:t>
      </w:r>
      <w:r w:rsidR="00C2539C">
        <w:rPr>
          <w:rFonts w:ascii="Times New Roman" w:hAnsi="Times New Roman" w:cs="Times New Roman"/>
          <w:sz w:val="28"/>
          <w:szCs w:val="28"/>
        </w:rPr>
        <w:t>.</w:t>
      </w:r>
    </w:p>
    <w:p w14:paraId="729EBCA8" w14:textId="41F47085" w:rsidR="00777CC6" w:rsidRPr="00E17431" w:rsidRDefault="00E17431" w:rsidP="0006287B">
      <w:pPr>
        <w:spacing w:before="40" w:after="40" w:line="360" w:lineRule="exact"/>
        <w:ind w:firstLine="567"/>
        <w:jc w:val="both"/>
        <w:rPr>
          <w:rFonts w:ascii="Times New Roman" w:hAnsi="Times New Roman" w:cs="Times New Roman"/>
          <w:i/>
          <w:sz w:val="28"/>
          <w:szCs w:val="28"/>
        </w:rPr>
      </w:pPr>
      <w:r w:rsidRPr="00E17431">
        <w:rPr>
          <w:rFonts w:ascii="Times New Roman" w:hAnsi="Times New Roman" w:cs="Times New Roman"/>
          <w:i/>
          <w:sz w:val="28"/>
          <w:szCs w:val="28"/>
        </w:rPr>
        <w:t>(</w:t>
      </w:r>
      <w:r w:rsidR="00777CC6" w:rsidRPr="00E17431">
        <w:rPr>
          <w:rFonts w:ascii="Times New Roman" w:hAnsi="Times New Roman" w:cs="Times New Roman"/>
          <w:i/>
          <w:sz w:val="28"/>
          <w:szCs w:val="28"/>
        </w:rPr>
        <w:t>Bên cạnh đó, ngày 29/7/2019, Bộ Tư pháp có Công văn số 2823</w:t>
      </w:r>
      <w:r w:rsidRPr="00E17431">
        <w:rPr>
          <w:rFonts w:ascii="Times New Roman" w:hAnsi="Times New Roman" w:cs="Times New Roman"/>
          <w:i/>
          <w:sz w:val="28"/>
          <w:szCs w:val="28"/>
        </w:rPr>
        <w:t>/BTP-CNTT</w:t>
      </w:r>
      <w:r w:rsidR="00777CC6" w:rsidRPr="00E17431">
        <w:rPr>
          <w:rFonts w:ascii="Times New Roman" w:hAnsi="Times New Roman" w:cs="Times New Roman"/>
          <w:i/>
          <w:sz w:val="28"/>
          <w:szCs w:val="28"/>
        </w:rPr>
        <w:t xml:space="preserve"> gửi Ủy ban nhân dân các tình/thành phố trực thuộc Trung ương hướng dẫn việc kết nối, liên thông </w:t>
      </w:r>
      <w:r w:rsidRPr="00E17431">
        <w:rPr>
          <w:rFonts w:ascii="Times New Roman" w:hAnsi="Times New Roman" w:cs="Times New Roman"/>
          <w:i/>
          <w:sz w:val="28"/>
          <w:szCs w:val="28"/>
        </w:rPr>
        <w:t>dữ liệu hộ tịch; Công văn số 26</w:t>
      </w:r>
      <w:r w:rsidR="002406E4">
        <w:rPr>
          <w:rFonts w:ascii="Times New Roman" w:hAnsi="Times New Roman" w:cs="Times New Roman"/>
          <w:i/>
          <w:sz w:val="28"/>
          <w:szCs w:val="28"/>
        </w:rPr>
        <w:t>36</w:t>
      </w:r>
      <w:r w:rsidRPr="00E17431">
        <w:rPr>
          <w:rFonts w:ascii="Times New Roman" w:hAnsi="Times New Roman" w:cs="Times New Roman"/>
          <w:i/>
          <w:sz w:val="28"/>
          <w:szCs w:val="28"/>
        </w:rPr>
        <w:t>/BTP-CNTT hướng dẫ triển khai tích hợp một số dịch vụ công của Ngành Tư pháp lên Cổng dịch vụ công quốc gia</w:t>
      </w:r>
      <w:r>
        <w:rPr>
          <w:rFonts w:ascii="Times New Roman" w:hAnsi="Times New Roman" w:cs="Times New Roman"/>
          <w:i/>
          <w:sz w:val="28"/>
          <w:szCs w:val="28"/>
        </w:rPr>
        <w:t>: Cấp phiếu lý lịch tư pháp trực tuyến và đăng ký hộ tịch trực tuyến</w:t>
      </w:r>
      <w:r w:rsidRPr="00E17431">
        <w:rPr>
          <w:rFonts w:ascii="Times New Roman" w:hAnsi="Times New Roman" w:cs="Times New Roman"/>
          <w:i/>
          <w:sz w:val="28"/>
          <w:szCs w:val="28"/>
        </w:rPr>
        <w:t>)</w:t>
      </w:r>
      <w:r>
        <w:rPr>
          <w:rFonts w:ascii="Times New Roman" w:hAnsi="Times New Roman" w:cs="Times New Roman"/>
          <w:i/>
          <w:sz w:val="28"/>
          <w:szCs w:val="28"/>
        </w:rPr>
        <w:t>.</w:t>
      </w:r>
    </w:p>
    <w:p w14:paraId="5BB69459" w14:textId="0E7C4E8F" w:rsidR="00CA46FA" w:rsidRPr="00904731" w:rsidRDefault="00E17431" w:rsidP="0006287B">
      <w:pPr>
        <w:spacing w:before="40" w:after="40" w:line="360" w:lineRule="exact"/>
        <w:ind w:firstLine="567"/>
        <w:jc w:val="both"/>
        <w:rPr>
          <w:rFonts w:ascii="Times New Roman" w:hAnsi="Times New Roman" w:cs="Times New Roman"/>
          <w:bCs/>
          <w:i/>
          <w:sz w:val="28"/>
          <w:szCs w:val="28"/>
          <w:lang w:val="pt-BR"/>
        </w:rPr>
      </w:pPr>
      <w:r>
        <w:rPr>
          <w:rFonts w:ascii="Times New Roman" w:hAnsi="Times New Roman" w:cs="Times New Roman"/>
          <w:sz w:val="28"/>
          <w:szCs w:val="28"/>
        </w:rPr>
        <w:tab/>
      </w:r>
      <w:r w:rsidR="0007034D" w:rsidRPr="00904731">
        <w:rPr>
          <w:rFonts w:ascii="Times New Roman" w:hAnsi="Times New Roman" w:cs="Times New Roman"/>
          <w:bCs/>
          <w:i/>
          <w:sz w:val="28"/>
          <w:szCs w:val="28"/>
          <w:lang w:val="pt-BR"/>
        </w:rPr>
        <w:t>1.</w:t>
      </w:r>
      <w:r w:rsidR="009817AE" w:rsidRPr="00904731">
        <w:rPr>
          <w:rFonts w:ascii="Times New Roman" w:hAnsi="Times New Roman" w:cs="Times New Roman"/>
          <w:bCs/>
          <w:i/>
          <w:sz w:val="28"/>
          <w:szCs w:val="28"/>
          <w:lang w:val="pt-BR"/>
        </w:rPr>
        <w:t>2.2.</w:t>
      </w:r>
      <w:r w:rsidR="00CA46FA" w:rsidRPr="00904731">
        <w:rPr>
          <w:rFonts w:ascii="Times New Roman" w:hAnsi="Times New Roman" w:cs="Times New Roman"/>
          <w:bCs/>
          <w:i/>
          <w:sz w:val="28"/>
          <w:szCs w:val="28"/>
          <w:lang w:val="pt-BR"/>
        </w:rPr>
        <w:t xml:space="preserve"> Tiến độ triển khai nhiệm vụ được giao tại Nghị quyết </w:t>
      </w:r>
      <w:r w:rsidR="00E83AB4">
        <w:rPr>
          <w:rFonts w:ascii="Times New Roman" w:hAnsi="Times New Roman" w:cs="Times New Roman"/>
          <w:bCs/>
          <w:i/>
          <w:sz w:val="28"/>
          <w:szCs w:val="28"/>
          <w:lang w:val="pt-BR"/>
        </w:rPr>
        <w:t xml:space="preserve">số </w:t>
      </w:r>
      <w:r w:rsidR="00CA46FA" w:rsidRPr="00904731">
        <w:rPr>
          <w:rFonts w:ascii="Times New Roman" w:hAnsi="Times New Roman" w:cs="Times New Roman"/>
          <w:bCs/>
          <w:i/>
          <w:sz w:val="28"/>
          <w:szCs w:val="28"/>
          <w:lang w:val="pt-BR"/>
        </w:rPr>
        <w:t xml:space="preserve">50/NQ-CP ngày </w:t>
      </w:r>
      <w:r w:rsidR="00E83AB4">
        <w:rPr>
          <w:rFonts w:ascii="Times New Roman" w:hAnsi="Times New Roman" w:cs="Times New Roman"/>
          <w:bCs/>
          <w:i/>
          <w:sz w:val="28"/>
          <w:szCs w:val="28"/>
          <w:lang w:val="pt-BR"/>
        </w:rPr>
        <w:t xml:space="preserve">08/4/2022 </w:t>
      </w:r>
      <w:r w:rsidR="00CA46FA" w:rsidRPr="00904731">
        <w:rPr>
          <w:rFonts w:ascii="Times New Roman" w:hAnsi="Times New Roman" w:cs="Times New Roman"/>
          <w:bCs/>
          <w:i/>
          <w:sz w:val="28"/>
          <w:szCs w:val="28"/>
          <w:lang w:val="pt-BR"/>
        </w:rPr>
        <w:t>về phiên họp Chính phủ thường kỳ</w:t>
      </w:r>
      <w:r w:rsidR="009817AE" w:rsidRPr="00904731">
        <w:rPr>
          <w:rFonts w:ascii="Times New Roman" w:hAnsi="Times New Roman" w:cs="Times New Roman"/>
          <w:bCs/>
          <w:i/>
          <w:sz w:val="28"/>
          <w:szCs w:val="28"/>
          <w:lang w:val="pt-BR"/>
        </w:rPr>
        <w:t xml:space="preserve"> tháng 3 năm 2022:</w:t>
      </w:r>
    </w:p>
    <w:p w14:paraId="44B1EB51" w14:textId="12038A22" w:rsidR="005E794A" w:rsidRPr="00904731" w:rsidRDefault="005E794A" w:rsidP="0006287B">
      <w:pPr>
        <w:spacing w:before="40" w:after="40" w:line="360" w:lineRule="exact"/>
        <w:ind w:firstLine="567"/>
        <w:jc w:val="both"/>
        <w:rPr>
          <w:rFonts w:ascii="Times New Roman" w:hAnsi="Times New Roman" w:cs="Times New Roman"/>
          <w:sz w:val="28"/>
          <w:szCs w:val="28"/>
          <w:lang w:val="nl-NL"/>
        </w:rPr>
      </w:pPr>
      <w:r w:rsidRPr="00904731">
        <w:rPr>
          <w:rStyle w:val="view"/>
          <w:rFonts w:ascii="Times New Roman" w:hAnsi="Times New Roman" w:cs="Times New Roman"/>
          <w:sz w:val="28"/>
          <w:szCs w:val="28"/>
          <w:lang w:val="nl-NL"/>
        </w:rPr>
        <w:t xml:space="preserve">Ngày 04/5/2022, </w:t>
      </w:r>
      <w:r w:rsidRPr="00904731">
        <w:rPr>
          <w:rFonts w:ascii="Times New Roman" w:hAnsi="Times New Roman" w:cs="Times New Roman"/>
          <w:sz w:val="28"/>
          <w:szCs w:val="28"/>
          <w:lang w:val="nl-NL"/>
        </w:rPr>
        <w:t>Bộ Tư pháp đã hướng dẫn các đơn vị thực hiện số</w:t>
      </w:r>
      <w:r w:rsidR="00967309">
        <w:rPr>
          <w:rFonts w:ascii="Times New Roman" w:hAnsi="Times New Roman" w:cs="Times New Roman"/>
          <w:sz w:val="28"/>
          <w:szCs w:val="28"/>
          <w:lang w:val="nl-NL"/>
        </w:rPr>
        <w:t xml:space="preserve"> hóa</w:t>
      </w:r>
      <w:r w:rsidRPr="00904731">
        <w:rPr>
          <w:rFonts w:ascii="Times New Roman" w:hAnsi="Times New Roman" w:cs="Times New Roman"/>
          <w:sz w:val="28"/>
          <w:szCs w:val="28"/>
          <w:lang w:val="nl-NL"/>
        </w:rPr>
        <w:t xml:space="preserve"> hồ sơ, kết quả giải quyết thủ tục hành chính; đôn đốc các đơn vị </w:t>
      </w:r>
      <w:r w:rsidR="00967309">
        <w:rPr>
          <w:rFonts w:ascii="Times New Roman" w:hAnsi="Times New Roman" w:cs="Times New Roman"/>
          <w:sz w:val="28"/>
          <w:szCs w:val="28"/>
          <w:lang w:val="nl-NL"/>
        </w:rPr>
        <w:t xml:space="preserve">thực </w:t>
      </w:r>
      <w:r w:rsidRPr="00904731">
        <w:rPr>
          <w:rFonts w:ascii="Times New Roman" w:hAnsi="Times New Roman" w:cs="Times New Roman"/>
          <w:sz w:val="28"/>
          <w:szCs w:val="28"/>
          <w:lang w:val="nl-NL"/>
        </w:rPr>
        <w:t>hiện số hóa hồ sơ và tái sử dụng kết quả số hóa hồ sơ, kết quả giải quyết thủ tục hành chính trong tiếp nhận, giải quyết thủ tục hành chính tại Bộ phận một cửa của đơn vị từ ngày 01/6/2022</w:t>
      </w:r>
      <w:r w:rsidRPr="00904731">
        <w:rPr>
          <w:rStyle w:val="FootnoteReference"/>
          <w:rFonts w:ascii="Times New Roman" w:hAnsi="Times New Roman" w:cs="Times New Roman"/>
          <w:sz w:val="28"/>
          <w:szCs w:val="28"/>
        </w:rPr>
        <w:footnoteReference w:id="3"/>
      </w:r>
      <w:r w:rsidRPr="00904731">
        <w:rPr>
          <w:rFonts w:ascii="Times New Roman" w:hAnsi="Times New Roman" w:cs="Times New Roman"/>
          <w:sz w:val="28"/>
          <w:szCs w:val="28"/>
          <w:lang w:val="vi-VN"/>
        </w:rPr>
        <w:t xml:space="preserve"> theo đúng yêu cầu của Văn phòng Chính phủ tại </w:t>
      </w:r>
      <w:r w:rsidRPr="00904731">
        <w:rPr>
          <w:rFonts w:ascii="Times New Roman" w:hAnsi="Times New Roman" w:cs="Times New Roman"/>
          <w:sz w:val="28"/>
          <w:szCs w:val="28"/>
          <w:lang w:val="nl-NL"/>
        </w:rPr>
        <w:t>Công văn số 2866/VPCP-KSTT ngày 09/5/2022 về thực hiện nhiệm vụ được giao tại Quyết định số 06/QĐ-TTg và Công văn số 2916/VPCP-KSTT ngày 10/5/2022 về việc hướng dẫn kết nối, tích hợp, chia sẻ tài liệu số hóa.</w:t>
      </w:r>
    </w:p>
    <w:p w14:paraId="69B4E4B3" w14:textId="0A70F70C" w:rsidR="00CA46FA" w:rsidRPr="00904731" w:rsidRDefault="009817AE" w:rsidP="0006287B">
      <w:pPr>
        <w:spacing w:before="40" w:after="40" w:line="360" w:lineRule="exact"/>
        <w:ind w:firstLine="567"/>
        <w:jc w:val="both"/>
        <w:rPr>
          <w:rFonts w:ascii="Times New Roman" w:hAnsi="Times New Roman" w:cs="Times New Roman"/>
          <w:bCs/>
          <w:i/>
          <w:sz w:val="28"/>
          <w:szCs w:val="28"/>
          <w:lang w:val="pt-BR"/>
        </w:rPr>
      </w:pPr>
      <w:r w:rsidRPr="00904731">
        <w:rPr>
          <w:rFonts w:ascii="Times New Roman" w:hAnsi="Times New Roman" w:cs="Times New Roman"/>
          <w:bCs/>
          <w:i/>
          <w:sz w:val="28"/>
          <w:szCs w:val="28"/>
          <w:lang w:val="pt-BR"/>
        </w:rPr>
        <w:t>1.</w:t>
      </w:r>
      <w:r w:rsidR="00CA46FA" w:rsidRPr="00904731">
        <w:rPr>
          <w:rFonts w:ascii="Times New Roman" w:hAnsi="Times New Roman" w:cs="Times New Roman"/>
          <w:bCs/>
          <w:i/>
          <w:sz w:val="28"/>
          <w:szCs w:val="28"/>
          <w:lang w:val="pt-BR"/>
        </w:rPr>
        <w:t>2</w:t>
      </w:r>
      <w:r w:rsidRPr="00904731">
        <w:rPr>
          <w:rFonts w:ascii="Times New Roman" w:hAnsi="Times New Roman" w:cs="Times New Roman"/>
          <w:bCs/>
          <w:i/>
          <w:sz w:val="28"/>
          <w:szCs w:val="28"/>
          <w:lang w:val="pt-BR"/>
        </w:rPr>
        <w:t>.3</w:t>
      </w:r>
      <w:r w:rsidR="0007034D" w:rsidRPr="00904731">
        <w:rPr>
          <w:rFonts w:ascii="Times New Roman" w:hAnsi="Times New Roman" w:cs="Times New Roman"/>
          <w:bCs/>
          <w:i/>
          <w:sz w:val="28"/>
          <w:szCs w:val="28"/>
          <w:lang w:val="pt-BR"/>
        </w:rPr>
        <w:t>.</w:t>
      </w:r>
      <w:r w:rsidR="00CA46FA" w:rsidRPr="00904731">
        <w:rPr>
          <w:rFonts w:ascii="Times New Roman" w:hAnsi="Times New Roman" w:cs="Times New Roman"/>
          <w:bCs/>
          <w:i/>
          <w:sz w:val="28"/>
          <w:szCs w:val="28"/>
          <w:lang w:val="pt-BR"/>
        </w:rPr>
        <w:t xml:space="preserve"> Tiến độ triển khai nhiệm vụ được giao tại Nghị quyết</w:t>
      </w:r>
      <w:r w:rsidR="00E83AB4">
        <w:rPr>
          <w:rFonts w:ascii="Times New Roman" w:hAnsi="Times New Roman" w:cs="Times New Roman"/>
          <w:bCs/>
          <w:i/>
          <w:sz w:val="28"/>
          <w:szCs w:val="28"/>
          <w:lang w:val="pt-BR"/>
        </w:rPr>
        <w:t xml:space="preserve"> số</w:t>
      </w:r>
      <w:r w:rsidR="00CA46FA" w:rsidRPr="00904731">
        <w:rPr>
          <w:rFonts w:ascii="Times New Roman" w:hAnsi="Times New Roman" w:cs="Times New Roman"/>
          <w:bCs/>
          <w:i/>
          <w:sz w:val="28"/>
          <w:szCs w:val="28"/>
          <w:lang w:val="pt-BR"/>
        </w:rPr>
        <w:t xml:space="preserve"> 63/NQ-CP ngày </w:t>
      </w:r>
      <w:r w:rsidR="00E83AB4">
        <w:rPr>
          <w:rFonts w:ascii="Times New Roman" w:hAnsi="Times New Roman" w:cs="Times New Roman"/>
          <w:bCs/>
          <w:i/>
          <w:sz w:val="28"/>
          <w:szCs w:val="28"/>
          <w:lang w:val="pt-BR"/>
        </w:rPr>
        <w:t xml:space="preserve">03/5/2022 </w:t>
      </w:r>
      <w:r w:rsidR="00CA46FA" w:rsidRPr="00904731">
        <w:rPr>
          <w:rFonts w:ascii="Times New Roman" w:hAnsi="Times New Roman" w:cs="Times New Roman"/>
          <w:bCs/>
          <w:i/>
          <w:sz w:val="28"/>
          <w:szCs w:val="28"/>
          <w:lang w:val="pt-BR"/>
        </w:rPr>
        <w:t>về phiên họp Chính phủ thường kỳ</w:t>
      </w:r>
      <w:r w:rsidR="006B09EF" w:rsidRPr="00904731">
        <w:rPr>
          <w:rFonts w:ascii="Times New Roman" w:hAnsi="Times New Roman" w:cs="Times New Roman"/>
          <w:bCs/>
          <w:i/>
          <w:sz w:val="28"/>
          <w:szCs w:val="28"/>
          <w:lang w:val="pt-BR"/>
        </w:rPr>
        <w:t xml:space="preserve"> tháng 4 năm 2022:</w:t>
      </w:r>
    </w:p>
    <w:p w14:paraId="171045CA" w14:textId="03A97D25" w:rsidR="003434BF" w:rsidRPr="00512437" w:rsidRDefault="00C543F6" w:rsidP="0006287B">
      <w:pPr>
        <w:pStyle w:val="NormalWeb"/>
        <w:shd w:val="clear" w:color="auto" w:fill="FFFFFF"/>
        <w:spacing w:before="40" w:beforeAutospacing="0" w:after="40" w:afterAutospacing="0" w:line="360" w:lineRule="exact"/>
        <w:ind w:firstLine="567"/>
        <w:jc w:val="both"/>
        <w:rPr>
          <w:sz w:val="28"/>
          <w:szCs w:val="28"/>
        </w:rPr>
      </w:pPr>
      <w:r w:rsidRPr="00904731">
        <w:rPr>
          <w:sz w:val="28"/>
          <w:szCs w:val="28"/>
          <w:lang w:val="vi-VN"/>
        </w:rPr>
        <w:t xml:space="preserve"> </w:t>
      </w:r>
      <w:r w:rsidR="00512437">
        <w:rPr>
          <w:sz w:val="28"/>
          <w:szCs w:val="28"/>
        </w:rPr>
        <w:t>Thực hiện nhiệm vụ tại điểm n</w:t>
      </w:r>
      <w:r w:rsidR="00967309">
        <w:rPr>
          <w:sz w:val="28"/>
          <w:szCs w:val="28"/>
        </w:rPr>
        <w:t>,</w:t>
      </w:r>
      <w:r w:rsidR="00512437">
        <w:rPr>
          <w:sz w:val="28"/>
          <w:szCs w:val="28"/>
        </w:rPr>
        <w:t xml:space="preserve"> Mục 1</w:t>
      </w:r>
      <w:r w:rsidR="00967309">
        <w:rPr>
          <w:sz w:val="28"/>
          <w:szCs w:val="28"/>
        </w:rPr>
        <w:t>,</w:t>
      </w:r>
      <w:r w:rsidR="00512437">
        <w:rPr>
          <w:sz w:val="28"/>
          <w:szCs w:val="28"/>
        </w:rPr>
        <w:t xml:space="preserve"> </w:t>
      </w:r>
      <w:r w:rsidR="00512437" w:rsidRPr="00967309">
        <w:rPr>
          <w:bCs/>
          <w:sz w:val="28"/>
          <w:szCs w:val="28"/>
          <w:lang w:val="pt-BR"/>
        </w:rPr>
        <w:t>Nghị quyết số 63/NQ-CP</w:t>
      </w:r>
      <w:r w:rsidR="00512437">
        <w:rPr>
          <w:bCs/>
          <w:sz w:val="28"/>
          <w:szCs w:val="28"/>
          <w:lang w:val="pt-BR"/>
        </w:rPr>
        <w:t xml:space="preserve">, Bộ Tư pháp tiếp tục chủ động, quyết liệt trong triển khai các nhiệm vụ được giao, thường xuyên </w:t>
      </w:r>
      <w:r w:rsidR="00BB5BD9">
        <w:rPr>
          <w:bCs/>
          <w:sz w:val="28"/>
          <w:szCs w:val="28"/>
          <w:lang w:val="pt-BR"/>
        </w:rPr>
        <w:t>rà soát các nhiệm vụ để đảm bảo tiến độ; chủ động nắm bắt thông tin việc triển khai tại các cơ quan tư pháp địa phương và kịp thời có trao đổi, hướng dẫn để các cơ quan tư pháp địa phương triển khai các nhiệm vụ được phân công.</w:t>
      </w:r>
    </w:p>
    <w:p w14:paraId="74E8E581" w14:textId="5E1FA7B3" w:rsidR="00143321" w:rsidRPr="00904731" w:rsidRDefault="00290647" w:rsidP="0006287B">
      <w:pPr>
        <w:spacing w:before="40" w:after="40" w:line="360" w:lineRule="exact"/>
        <w:ind w:firstLine="567"/>
        <w:jc w:val="both"/>
        <w:rPr>
          <w:rFonts w:ascii="Times New Roman" w:hAnsi="Times New Roman" w:cs="Times New Roman"/>
          <w:bCs/>
          <w:i/>
          <w:sz w:val="28"/>
          <w:szCs w:val="28"/>
          <w:lang w:val="pt-BR"/>
        </w:rPr>
      </w:pPr>
      <w:r w:rsidRPr="00904731">
        <w:rPr>
          <w:rFonts w:ascii="Times New Roman" w:hAnsi="Times New Roman" w:cs="Times New Roman"/>
          <w:bCs/>
          <w:i/>
          <w:sz w:val="28"/>
          <w:szCs w:val="28"/>
          <w:lang w:val="pt-BR"/>
        </w:rPr>
        <w:t>1.2.</w:t>
      </w:r>
      <w:r w:rsidR="00E17431">
        <w:rPr>
          <w:rFonts w:ascii="Times New Roman" w:hAnsi="Times New Roman" w:cs="Times New Roman"/>
          <w:bCs/>
          <w:i/>
          <w:sz w:val="28"/>
          <w:szCs w:val="28"/>
          <w:lang w:val="pt-BR"/>
        </w:rPr>
        <w:t>4</w:t>
      </w:r>
      <w:r w:rsidR="0007034D" w:rsidRPr="00904731">
        <w:rPr>
          <w:rFonts w:ascii="Times New Roman" w:hAnsi="Times New Roman" w:cs="Times New Roman"/>
          <w:bCs/>
          <w:i/>
          <w:sz w:val="28"/>
          <w:szCs w:val="28"/>
          <w:lang w:val="pt-BR"/>
        </w:rPr>
        <w:t>.</w:t>
      </w:r>
      <w:r w:rsidR="00143321" w:rsidRPr="00904731">
        <w:rPr>
          <w:rFonts w:ascii="Times New Roman" w:hAnsi="Times New Roman" w:cs="Times New Roman"/>
          <w:bCs/>
          <w:i/>
          <w:sz w:val="28"/>
          <w:szCs w:val="28"/>
          <w:lang w:val="pt-BR"/>
        </w:rPr>
        <w:t xml:space="preserve"> Kết quả thực hiện kết nối của kho dữ liệu của bộ, ngành,</w:t>
      </w:r>
      <w:r w:rsidR="00B972E7" w:rsidRPr="00904731">
        <w:rPr>
          <w:rFonts w:ascii="Times New Roman" w:hAnsi="Times New Roman" w:cs="Times New Roman"/>
          <w:bCs/>
          <w:i/>
          <w:sz w:val="28"/>
          <w:szCs w:val="28"/>
          <w:lang w:val="pt-BR"/>
        </w:rPr>
        <w:t xml:space="preserve"> cơ quan đoàn thể,</w:t>
      </w:r>
      <w:r w:rsidR="00143321" w:rsidRPr="00904731">
        <w:rPr>
          <w:rFonts w:ascii="Times New Roman" w:hAnsi="Times New Roman" w:cs="Times New Roman"/>
          <w:bCs/>
          <w:i/>
          <w:sz w:val="28"/>
          <w:szCs w:val="28"/>
          <w:lang w:val="pt-BR"/>
        </w:rPr>
        <w:t xml:space="preserve"> địa phương với hệ thống </w:t>
      </w:r>
      <w:r w:rsidR="00C362D8">
        <w:rPr>
          <w:rFonts w:ascii="Times New Roman" w:hAnsi="Times New Roman" w:cs="Times New Roman"/>
          <w:bCs/>
          <w:i/>
          <w:sz w:val="28"/>
          <w:szCs w:val="28"/>
          <w:lang w:val="pt-BR"/>
        </w:rPr>
        <w:t>Cơ sở dữ liệu quốc gia về dân cư</w:t>
      </w:r>
      <w:r w:rsidR="00143321" w:rsidRPr="00904731">
        <w:rPr>
          <w:rFonts w:ascii="Times New Roman" w:hAnsi="Times New Roman" w:cs="Times New Roman"/>
          <w:bCs/>
          <w:i/>
          <w:sz w:val="28"/>
          <w:szCs w:val="28"/>
          <w:lang w:val="pt-BR"/>
        </w:rPr>
        <w:t xml:space="preserve"> theo hướng dẫn số 761/VPCP-KSTT ngày 29/01/2022 của Văn phòng Chính phủ</w:t>
      </w:r>
      <w:r w:rsidR="00D775D1" w:rsidRPr="00904731">
        <w:rPr>
          <w:rFonts w:ascii="Times New Roman" w:hAnsi="Times New Roman" w:cs="Times New Roman"/>
          <w:bCs/>
          <w:i/>
          <w:sz w:val="28"/>
          <w:szCs w:val="28"/>
          <w:lang w:val="pt-BR"/>
        </w:rPr>
        <w:t>:</w:t>
      </w:r>
    </w:p>
    <w:p w14:paraId="69623F13" w14:textId="3D2FFB78" w:rsidR="00152BA4" w:rsidRPr="00904731" w:rsidRDefault="00152BA4" w:rsidP="0006287B">
      <w:pPr>
        <w:spacing w:before="40" w:after="40" w:line="360" w:lineRule="exact"/>
        <w:ind w:firstLine="567"/>
        <w:jc w:val="both"/>
        <w:rPr>
          <w:rFonts w:ascii="Times New Roman" w:hAnsi="Times New Roman" w:cs="Times New Roman"/>
          <w:sz w:val="28"/>
          <w:szCs w:val="28"/>
          <w:lang w:val="nl-NL"/>
        </w:rPr>
      </w:pPr>
      <w:r w:rsidRPr="00904731">
        <w:rPr>
          <w:rFonts w:ascii="Times New Roman" w:hAnsi="Times New Roman" w:cs="Times New Roman"/>
          <w:sz w:val="28"/>
          <w:szCs w:val="28"/>
          <w:lang w:val="nl-NL"/>
        </w:rPr>
        <w:t>Trên cơ sở Công văn số 761/VPCP</w:t>
      </w:r>
      <w:r w:rsidR="001C2DDD">
        <w:rPr>
          <w:rFonts w:ascii="Times New Roman" w:hAnsi="Times New Roman" w:cs="Times New Roman"/>
          <w:sz w:val="28"/>
          <w:szCs w:val="28"/>
          <w:lang w:val="nl-NL"/>
        </w:rPr>
        <w:t>-</w:t>
      </w:r>
      <w:r w:rsidRPr="00904731">
        <w:rPr>
          <w:rFonts w:ascii="Times New Roman" w:hAnsi="Times New Roman" w:cs="Times New Roman"/>
          <w:sz w:val="28"/>
          <w:szCs w:val="28"/>
          <w:lang w:val="nl-NL"/>
        </w:rPr>
        <w:t xml:space="preserve">KSTT ngày 29/01/2022 của Văn phòng Chính phủ về việc hướng dẫn kết nối, tích hợp, chia sẻ với Cơ sở dữ liệu quốc gia </w:t>
      </w:r>
      <w:r w:rsidRPr="00904731">
        <w:rPr>
          <w:rFonts w:ascii="Times New Roman" w:hAnsi="Times New Roman" w:cs="Times New Roman"/>
          <w:sz w:val="28"/>
          <w:szCs w:val="28"/>
          <w:lang w:val="nl-NL"/>
        </w:rPr>
        <w:lastRenderedPageBreak/>
        <w:t xml:space="preserve">về dân cư và các văn bản hướng dẫn khác, </w:t>
      </w:r>
      <w:r w:rsidR="00290647" w:rsidRPr="00904731">
        <w:rPr>
          <w:rFonts w:ascii="Times New Roman" w:hAnsi="Times New Roman" w:cs="Times New Roman"/>
          <w:sz w:val="28"/>
          <w:szCs w:val="28"/>
          <w:lang w:val="nl-NL"/>
        </w:rPr>
        <w:t>Bộ Tư pháp</w:t>
      </w:r>
      <w:r w:rsidRPr="00904731">
        <w:rPr>
          <w:rFonts w:ascii="Times New Roman" w:hAnsi="Times New Roman" w:cs="Times New Roman"/>
          <w:sz w:val="28"/>
          <w:szCs w:val="28"/>
          <w:lang w:val="nl-NL"/>
        </w:rPr>
        <w:t xml:space="preserve"> đang nghiên cứu thực hiện </w:t>
      </w:r>
      <w:r w:rsidRPr="00904731">
        <w:rPr>
          <w:rFonts w:ascii="Times New Roman" w:hAnsi="Times New Roman" w:cs="Times New Roman"/>
          <w:i/>
          <w:iCs/>
          <w:sz w:val="28"/>
          <w:szCs w:val="28"/>
          <w:lang w:val="nl-NL"/>
        </w:rPr>
        <w:t>"Kết nối Hệ thống thông tin giải quyết thủ tục hành chính của Bộ với Cơ sở dữ liệu quốc gia về dân cư phục vụ xác thực, chia sẻ thông tin công dân khi thực hiện thủ tục hành chính theo nguyên tắc yêu cầu không khai báo lại thông tin đã có trong Cơ sở dữ liệu quốc gia về dân cư"</w:t>
      </w:r>
      <w:r w:rsidRPr="00904731">
        <w:rPr>
          <w:rFonts w:ascii="Times New Roman" w:hAnsi="Times New Roman" w:cs="Times New Roman"/>
          <w:sz w:val="28"/>
          <w:szCs w:val="28"/>
          <w:lang w:val="nl-NL"/>
        </w:rPr>
        <w:t>. Hiện đã hoàn thành kết nối Hệ thống thông tin giải quyết thủ tục hành chính của Bộ với Cơ sở dữ liệu quốc gia về dân cư trên môi trường thử nghiệm và đang thực hiện thủ tục để đăng ký kết nối đến Cơ sở dữ liệu quốc gia về dân cư trên môi trường chính thức theo hướng dẫn tại Công văn số 761/VPCP-KSTT và Công văn số 1658/CV-TCTTKĐA ngày 24/3/2022 của Tổ công tác triển khai Đề án phát triển ứng dụng dữ liệu dân cư, định danh và xác thực điện tử về việc hướng dẫn kết nối, tích hợp, chia sẻ với Cơ sở dữ liệu quốc gia về dân cư; Công văn số 1552/BTTTT-THH ngày 26/4/2022 của  Bộ Thông tin và Truyền thông hướng dẫn kỹ thuật các thành phần công nghệ thông tin thiết yếu, yêu cầu chức năng, tính năng kỹ thuật, yêu cầu bảo đảm an toàn, an ninh mạng; hướng dẫn về áp dụng tiêu chuẩn, định mức triển khai Đề án 06 (phiên bản 1.0) và các văn bản hướng dẫn khác.</w:t>
      </w:r>
    </w:p>
    <w:p w14:paraId="721AC0C9" w14:textId="7D5D6B75" w:rsidR="00A562EC" w:rsidRPr="00904731" w:rsidRDefault="00C5244D" w:rsidP="0006287B">
      <w:pPr>
        <w:spacing w:before="40" w:after="40" w:line="360" w:lineRule="exact"/>
        <w:ind w:firstLine="567"/>
        <w:jc w:val="both"/>
        <w:rPr>
          <w:rFonts w:ascii="Times New Roman" w:eastAsia="Calibri" w:hAnsi="Times New Roman" w:cs="Times New Roman"/>
          <w:b/>
          <w:bCs/>
          <w:sz w:val="28"/>
          <w:szCs w:val="28"/>
          <w:lang w:val="pt-BR"/>
        </w:rPr>
      </w:pPr>
      <w:r w:rsidRPr="00904731">
        <w:rPr>
          <w:rFonts w:ascii="Times New Roman" w:eastAsia="Calibri" w:hAnsi="Times New Roman" w:cs="Times New Roman"/>
          <w:b/>
          <w:bCs/>
          <w:sz w:val="28"/>
          <w:szCs w:val="28"/>
          <w:lang w:val="pt-BR"/>
        </w:rPr>
        <w:t>2</w:t>
      </w:r>
      <w:r w:rsidR="00F25BF9" w:rsidRPr="00904731">
        <w:rPr>
          <w:rFonts w:ascii="Times New Roman" w:eastAsia="Calibri" w:hAnsi="Times New Roman" w:cs="Times New Roman"/>
          <w:b/>
          <w:bCs/>
          <w:sz w:val="28"/>
          <w:szCs w:val="28"/>
          <w:lang w:val="pt-BR"/>
        </w:rPr>
        <w:t xml:space="preserve">. </w:t>
      </w:r>
      <w:r w:rsidR="00A562EC" w:rsidRPr="00904731">
        <w:rPr>
          <w:rFonts w:ascii="Times New Roman" w:eastAsia="Calibri" w:hAnsi="Times New Roman" w:cs="Times New Roman"/>
          <w:b/>
          <w:bCs/>
          <w:sz w:val="28"/>
          <w:szCs w:val="28"/>
          <w:lang w:val="pt-BR"/>
        </w:rPr>
        <w:t>K</w:t>
      </w:r>
      <w:r w:rsidRPr="00904731">
        <w:rPr>
          <w:rFonts w:ascii="Times New Roman" w:eastAsia="Calibri" w:hAnsi="Times New Roman" w:cs="Times New Roman"/>
          <w:b/>
          <w:bCs/>
          <w:sz w:val="28"/>
          <w:szCs w:val="28"/>
          <w:lang w:val="pt-BR"/>
        </w:rPr>
        <w:t>ết quả các mặt công tác</w:t>
      </w:r>
      <w:r w:rsidR="00FF767E">
        <w:rPr>
          <w:rFonts w:ascii="Times New Roman" w:eastAsia="Calibri" w:hAnsi="Times New Roman" w:cs="Times New Roman"/>
          <w:b/>
          <w:bCs/>
          <w:sz w:val="28"/>
          <w:szCs w:val="28"/>
          <w:lang w:val="pt-BR"/>
        </w:rPr>
        <w:t xml:space="preserve"> theo Quyết định số 06/QĐ-TTg</w:t>
      </w:r>
    </w:p>
    <w:p w14:paraId="6AB90891" w14:textId="77777777" w:rsidR="00661F50" w:rsidRPr="00904731" w:rsidRDefault="00661F50" w:rsidP="0006287B">
      <w:pPr>
        <w:spacing w:before="40" w:after="40" w:line="360" w:lineRule="exact"/>
        <w:ind w:firstLine="567"/>
        <w:jc w:val="both"/>
        <w:rPr>
          <w:rFonts w:ascii="Times New Roman" w:eastAsia="Calibri" w:hAnsi="Times New Roman" w:cs="Times New Roman"/>
          <w:b/>
          <w:bCs/>
          <w:i/>
          <w:sz w:val="28"/>
          <w:szCs w:val="28"/>
          <w:lang w:val="pt-BR"/>
        </w:rPr>
      </w:pPr>
      <w:r w:rsidRPr="00904731">
        <w:rPr>
          <w:rFonts w:ascii="Times New Roman" w:eastAsia="Calibri" w:hAnsi="Times New Roman" w:cs="Times New Roman"/>
          <w:b/>
          <w:bCs/>
          <w:i/>
          <w:sz w:val="28"/>
          <w:szCs w:val="28"/>
          <w:lang w:val="pt-BR"/>
        </w:rPr>
        <w:t>2.1. Nhiệm vụ hoàn thiện chính sách, pháp luật về phát triển, cung cấp ứng dụng, dịch vụ số liên quan đến dân cư:</w:t>
      </w:r>
    </w:p>
    <w:p w14:paraId="578A9850" w14:textId="42F4C680" w:rsidR="00661F50" w:rsidRPr="00904731" w:rsidRDefault="00D775D1" w:rsidP="0006287B">
      <w:pPr>
        <w:spacing w:before="40" w:after="40" w:line="360" w:lineRule="exact"/>
        <w:ind w:firstLine="567"/>
        <w:jc w:val="both"/>
        <w:rPr>
          <w:rFonts w:ascii="Times New Roman" w:hAnsi="Times New Roman" w:cs="Times New Roman"/>
          <w:i/>
          <w:sz w:val="28"/>
          <w:szCs w:val="28"/>
          <w:lang w:val="pt-BR"/>
        </w:rPr>
      </w:pPr>
      <w:r w:rsidRPr="00904731">
        <w:rPr>
          <w:rFonts w:ascii="Times New Roman" w:hAnsi="Times New Roman" w:cs="Times New Roman"/>
          <w:i/>
          <w:sz w:val="28"/>
          <w:szCs w:val="28"/>
          <w:lang w:val="pt-BR"/>
        </w:rPr>
        <w:t>-</w:t>
      </w:r>
      <w:r w:rsidR="00661F50" w:rsidRPr="00904731">
        <w:rPr>
          <w:rFonts w:ascii="Times New Roman" w:hAnsi="Times New Roman" w:cs="Times New Roman"/>
          <w:i/>
          <w:sz w:val="28"/>
          <w:szCs w:val="28"/>
          <w:lang w:val="pt-BR"/>
        </w:rPr>
        <w:t xml:space="preserve"> Nhiệm vụ rà soát văn bản quy phạm pháp luật phục vụ triển khai định danh và xác thực điện tử; tích hợp thông tin các giấy tờ cá nhân của công dân trên thẻ căn cước công dân và ứng dụng VNEID</w:t>
      </w:r>
      <w:r w:rsidRPr="00904731">
        <w:rPr>
          <w:rFonts w:ascii="Times New Roman" w:hAnsi="Times New Roman" w:cs="Times New Roman"/>
          <w:i/>
          <w:sz w:val="28"/>
          <w:szCs w:val="28"/>
          <w:lang w:val="pt-BR"/>
        </w:rPr>
        <w:t>:</w:t>
      </w:r>
    </w:p>
    <w:p w14:paraId="7B0215A4" w14:textId="4956BA80" w:rsidR="00661F50" w:rsidRPr="00904731" w:rsidRDefault="00661F50" w:rsidP="0006287B">
      <w:pPr>
        <w:spacing w:before="40" w:after="40" w:line="360" w:lineRule="exact"/>
        <w:ind w:firstLine="567"/>
        <w:jc w:val="both"/>
        <w:rPr>
          <w:rFonts w:ascii="Times New Roman" w:hAnsi="Times New Roman" w:cs="Times New Roman"/>
          <w:iCs/>
          <w:spacing w:val="-4"/>
          <w:sz w:val="28"/>
          <w:szCs w:val="28"/>
          <w:lang w:val="pt-BR"/>
        </w:rPr>
      </w:pPr>
      <w:r w:rsidRPr="00904731">
        <w:rPr>
          <w:rFonts w:ascii="Times New Roman" w:hAnsi="Times New Roman" w:cs="Times New Roman"/>
          <w:sz w:val="28"/>
          <w:szCs w:val="28"/>
          <w:lang w:val="pt-BR"/>
        </w:rPr>
        <w:t xml:space="preserve">Triển khai nhiệm vụ </w:t>
      </w:r>
      <w:r w:rsidRPr="00904731">
        <w:rPr>
          <w:rFonts w:ascii="Times New Roman" w:hAnsi="Times New Roman" w:cs="Times New Roman"/>
          <w:sz w:val="28"/>
          <w:szCs w:val="28"/>
          <w:lang w:val="vi-VN"/>
        </w:rPr>
        <w:t>rà soát các văn bản quy phạm pháp luật phục vụ triển khai định danh và xác thực điện tử</w:t>
      </w:r>
      <w:r w:rsidRPr="00904731">
        <w:rPr>
          <w:rFonts w:ascii="Times New Roman" w:hAnsi="Times New Roman" w:cs="Times New Roman"/>
          <w:sz w:val="28"/>
          <w:szCs w:val="28"/>
          <w:lang w:val="pt-BR"/>
        </w:rPr>
        <w:t>:</w:t>
      </w:r>
      <w:r w:rsidRPr="00904731">
        <w:rPr>
          <w:rFonts w:ascii="Times New Roman" w:hAnsi="Times New Roman" w:cs="Times New Roman"/>
          <w:b/>
          <w:i/>
          <w:sz w:val="28"/>
          <w:szCs w:val="28"/>
          <w:lang w:val="pt-BR"/>
        </w:rPr>
        <w:t xml:space="preserve"> </w:t>
      </w:r>
      <w:r w:rsidRPr="00904731">
        <w:rPr>
          <w:rFonts w:ascii="Times New Roman" w:hAnsi="Times New Roman" w:cs="Times New Roman"/>
          <w:sz w:val="28"/>
          <w:szCs w:val="28"/>
          <w:lang w:val="pt-BR"/>
        </w:rPr>
        <w:t>Bộ Tư pháp đã xây dựng, phát hành văn bản</w:t>
      </w:r>
      <w:r w:rsidRPr="00904731">
        <w:rPr>
          <w:rFonts w:ascii="Times New Roman" w:hAnsi="Times New Roman" w:cs="Times New Roman"/>
          <w:b/>
          <w:i/>
          <w:sz w:val="28"/>
          <w:szCs w:val="28"/>
          <w:lang w:val="pt-BR"/>
        </w:rPr>
        <w:t xml:space="preserve"> </w:t>
      </w:r>
      <w:r w:rsidRPr="00904731">
        <w:rPr>
          <w:rFonts w:ascii="Times New Roman" w:hAnsi="Times New Roman" w:cs="Times New Roman"/>
          <w:spacing w:val="-2"/>
          <w:sz w:val="28"/>
          <w:szCs w:val="28"/>
          <w:lang w:val="pt-BR"/>
        </w:rPr>
        <w:t xml:space="preserve">hướng dẫn các Bộ, ngành, tỉnh/thành phố rà </w:t>
      </w:r>
      <w:r w:rsidRPr="00904731">
        <w:rPr>
          <w:rFonts w:ascii="Times New Roman" w:hAnsi="Times New Roman" w:cs="Times New Roman"/>
          <w:spacing w:val="-2"/>
          <w:sz w:val="28"/>
          <w:szCs w:val="28"/>
          <w:lang w:val="vi-VN"/>
        </w:rPr>
        <w:t>soát các văn bản quy phạm pháp luật</w:t>
      </w:r>
      <w:r w:rsidR="001C2DDD">
        <w:rPr>
          <w:rFonts w:ascii="Times New Roman" w:hAnsi="Times New Roman" w:cs="Times New Roman"/>
          <w:spacing w:val="-2"/>
          <w:sz w:val="28"/>
          <w:szCs w:val="28"/>
        </w:rPr>
        <w:t xml:space="preserve">. Hết thời hạn theo yêu cầu, trên cơ sở </w:t>
      </w:r>
      <w:r w:rsidR="001C2DDD" w:rsidRPr="00904731">
        <w:rPr>
          <w:rFonts w:ascii="Times New Roman" w:hAnsi="Times New Roman" w:cs="Times New Roman"/>
          <w:sz w:val="28"/>
          <w:szCs w:val="28"/>
          <w:lang w:val="pt-BR"/>
        </w:rPr>
        <w:t xml:space="preserve">tổng hợp kết quả </w:t>
      </w:r>
      <w:r w:rsidR="001C2DDD">
        <w:rPr>
          <w:rFonts w:ascii="Times New Roman" w:hAnsi="Times New Roman" w:cs="Times New Roman"/>
          <w:sz w:val="28"/>
          <w:szCs w:val="28"/>
          <w:lang w:val="pt-BR"/>
        </w:rPr>
        <w:t xml:space="preserve">rà soát </w:t>
      </w:r>
      <w:r w:rsidR="001C2DDD" w:rsidRPr="00904731">
        <w:rPr>
          <w:rFonts w:ascii="Times New Roman" w:hAnsi="Times New Roman" w:cs="Times New Roman"/>
          <w:sz w:val="28"/>
          <w:szCs w:val="28"/>
          <w:lang w:val="pt-BR"/>
        </w:rPr>
        <w:t>của 9/22 Bộ, cơ quan ngang bộ và 42/63 tỉnh, thành phố trực thuộc Trung ương</w:t>
      </w:r>
      <w:r w:rsidR="001C2DDD">
        <w:rPr>
          <w:rFonts w:ascii="Times New Roman" w:hAnsi="Times New Roman" w:cs="Times New Roman"/>
          <w:spacing w:val="-2"/>
          <w:sz w:val="28"/>
          <w:szCs w:val="28"/>
          <w:lang w:val="pt-BR"/>
        </w:rPr>
        <w:t>,</w:t>
      </w:r>
      <w:r w:rsidRPr="00904731">
        <w:rPr>
          <w:rFonts w:ascii="Times New Roman" w:hAnsi="Times New Roman" w:cs="Times New Roman"/>
          <w:spacing w:val="-2"/>
          <w:sz w:val="28"/>
          <w:szCs w:val="28"/>
          <w:lang w:val="pt-BR"/>
        </w:rPr>
        <w:t xml:space="preserve"> </w:t>
      </w:r>
      <w:r w:rsidRPr="00904731">
        <w:rPr>
          <w:rFonts w:ascii="Times New Roman" w:hAnsi="Times New Roman" w:cs="Times New Roman"/>
          <w:sz w:val="28"/>
          <w:szCs w:val="28"/>
          <w:lang w:val="pt-BR"/>
        </w:rPr>
        <w:t>ngày 29/4/2022, Bộ Tư pháp đã có Báo cáo số 93/BC-BTP</w:t>
      </w:r>
      <w:r w:rsidR="001C2DDD">
        <w:rPr>
          <w:rFonts w:ascii="Times New Roman" w:hAnsi="Times New Roman" w:cs="Times New Roman"/>
          <w:sz w:val="28"/>
          <w:szCs w:val="28"/>
          <w:lang w:val="pt-BR"/>
        </w:rPr>
        <w:t xml:space="preserve"> báo cáo</w:t>
      </w:r>
      <w:r w:rsidR="00E37F0D">
        <w:rPr>
          <w:rFonts w:ascii="Times New Roman" w:hAnsi="Times New Roman" w:cs="Times New Roman"/>
          <w:sz w:val="28"/>
          <w:szCs w:val="28"/>
          <w:lang w:val="pt-BR"/>
        </w:rPr>
        <w:t xml:space="preserve"> </w:t>
      </w:r>
      <w:r w:rsidRPr="00904731">
        <w:rPr>
          <w:rFonts w:ascii="Times New Roman" w:hAnsi="Times New Roman" w:cs="Times New Roman"/>
          <w:sz w:val="28"/>
          <w:szCs w:val="28"/>
          <w:lang w:val="pt-BR"/>
        </w:rPr>
        <w:t>Thủ tướng Chính phủ về kết quả rà soát pháp luật triển khai định danh và xác thực điện tử; tích hợp thông tin cá nhân trên thẻ căn cước công dân và ứng dụng VNEID</w:t>
      </w:r>
      <w:r w:rsidR="001C2DDD">
        <w:rPr>
          <w:rFonts w:ascii="Times New Roman" w:hAnsi="Times New Roman" w:cs="Times New Roman"/>
          <w:sz w:val="28"/>
          <w:szCs w:val="28"/>
          <w:lang w:val="pt-BR"/>
        </w:rPr>
        <w:t xml:space="preserve"> đảm bảo đúng thời hạn</w:t>
      </w:r>
      <w:r w:rsidRPr="00904731">
        <w:rPr>
          <w:rFonts w:ascii="Times New Roman" w:hAnsi="Times New Roman" w:cs="Times New Roman"/>
          <w:sz w:val="28"/>
          <w:szCs w:val="28"/>
          <w:lang w:val="pt-BR"/>
        </w:rPr>
        <w:t xml:space="preserve">. </w:t>
      </w:r>
    </w:p>
    <w:p w14:paraId="558D0567" w14:textId="1CC8C620" w:rsidR="00661F50" w:rsidRPr="00904731" w:rsidRDefault="00D775D1" w:rsidP="0006287B">
      <w:pPr>
        <w:spacing w:before="40" w:after="40" w:line="360" w:lineRule="exact"/>
        <w:ind w:firstLine="567"/>
        <w:jc w:val="both"/>
        <w:rPr>
          <w:rFonts w:ascii="Times New Roman" w:hAnsi="Times New Roman" w:cs="Times New Roman"/>
          <w:i/>
          <w:sz w:val="28"/>
          <w:szCs w:val="28"/>
          <w:lang w:val="nl-NL"/>
        </w:rPr>
      </w:pPr>
      <w:r w:rsidRPr="00904731">
        <w:rPr>
          <w:rFonts w:ascii="Times New Roman" w:hAnsi="Times New Roman" w:cs="Times New Roman"/>
          <w:i/>
          <w:sz w:val="28"/>
          <w:szCs w:val="28"/>
          <w:lang w:val="nl-NL"/>
        </w:rPr>
        <w:t>-</w:t>
      </w:r>
      <w:r w:rsidR="00661F50" w:rsidRPr="00904731">
        <w:rPr>
          <w:rFonts w:ascii="Times New Roman" w:hAnsi="Times New Roman" w:cs="Times New Roman"/>
          <w:i/>
          <w:sz w:val="28"/>
          <w:szCs w:val="28"/>
          <w:lang w:val="nl-NL"/>
        </w:rPr>
        <w:t xml:space="preserve"> Về công tác góp ý, thẩm định văn bản triển khai Đề án 06</w:t>
      </w:r>
      <w:r w:rsidRPr="00904731">
        <w:rPr>
          <w:rFonts w:ascii="Times New Roman" w:hAnsi="Times New Roman" w:cs="Times New Roman"/>
          <w:i/>
          <w:sz w:val="28"/>
          <w:szCs w:val="28"/>
          <w:lang w:val="nl-NL"/>
        </w:rPr>
        <w:t>:</w:t>
      </w:r>
    </w:p>
    <w:p w14:paraId="1E15305D" w14:textId="607B9CF8" w:rsidR="00661F50" w:rsidRPr="00904731" w:rsidRDefault="00661F50" w:rsidP="0006287B">
      <w:pPr>
        <w:spacing w:before="40" w:after="40" w:line="360" w:lineRule="exact"/>
        <w:ind w:firstLine="567"/>
        <w:jc w:val="both"/>
        <w:rPr>
          <w:rFonts w:ascii="Times New Roman" w:hAnsi="Times New Roman" w:cs="Times New Roman"/>
          <w:sz w:val="28"/>
          <w:szCs w:val="28"/>
          <w:lang w:val="nl-NL"/>
        </w:rPr>
      </w:pPr>
      <w:r w:rsidRPr="00904731">
        <w:rPr>
          <w:rFonts w:ascii="Times New Roman" w:hAnsi="Times New Roman" w:cs="Times New Roman"/>
          <w:sz w:val="28"/>
          <w:szCs w:val="28"/>
          <w:lang w:val="nl-NL"/>
        </w:rPr>
        <w:t>Triển khai Quyết định số 06/QĐ-TTg, Bộ Công an được giao chủ trì, phối hợp với các Bộ, cơ quan có liên quan xây dựng, ban hành hoặc trình cơ quan có thẩm quyền ban hành một số văn bản</w:t>
      </w:r>
      <w:r w:rsidR="001C2DDD">
        <w:rPr>
          <w:rFonts w:ascii="Times New Roman" w:hAnsi="Times New Roman" w:cs="Times New Roman"/>
          <w:sz w:val="28"/>
          <w:szCs w:val="28"/>
          <w:lang w:val="nl-NL"/>
        </w:rPr>
        <w:t xml:space="preserve"> về định danh và xác thực điện tử. Thực hiện nhiệm vụ, chức năng theo quy định của Luật Ban hành văn bản quy phạm pháp luật</w:t>
      </w:r>
      <w:r w:rsidRPr="00904731">
        <w:rPr>
          <w:rFonts w:ascii="Times New Roman" w:hAnsi="Times New Roman" w:cs="Times New Roman"/>
          <w:sz w:val="28"/>
          <w:szCs w:val="28"/>
          <w:lang w:val="nl-NL"/>
        </w:rPr>
        <w:t>, Bộ Tư pháp đã</w:t>
      </w:r>
      <w:r w:rsidR="001C2DDD">
        <w:rPr>
          <w:rFonts w:ascii="Times New Roman" w:hAnsi="Times New Roman" w:cs="Times New Roman"/>
          <w:sz w:val="28"/>
          <w:szCs w:val="28"/>
          <w:lang w:val="nl-NL"/>
        </w:rPr>
        <w:t xml:space="preserve"> tham gia</w:t>
      </w:r>
      <w:r w:rsidRPr="00904731">
        <w:rPr>
          <w:rFonts w:ascii="Times New Roman" w:hAnsi="Times New Roman" w:cs="Times New Roman"/>
          <w:sz w:val="28"/>
          <w:szCs w:val="28"/>
          <w:lang w:val="nl-NL"/>
        </w:rPr>
        <w:t xml:space="preserve"> góp ý, </w:t>
      </w:r>
      <w:r w:rsidR="001C2DDD">
        <w:rPr>
          <w:rFonts w:ascii="Times New Roman" w:hAnsi="Times New Roman" w:cs="Times New Roman"/>
          <w:sz w:val="28"/>
          <w:szCs w:val="28"/>
          <w:lang w:val="nl-NL"/>
        </w:rPr>
        <w:t xml:space="preserve">có báo cáo </w:t>
      </w:r>
      <w:r w:rsidRPr="00904731">
        <w:rPr>
          <w:rFonts w:ascii="Times New Roman" w:hAnsi="Times New Roman" w:cs="Times New Roman"/>
          <w:sz w:val="28"/>
          <w:szCs w:val="28"/>
          <w:lang w:val="nl-NL"/>
        </w:rPr>
        <w:t xml:space="preserve">thẩm định </w:t>
      </w:r>
      <w:r w:rsidR="00D11776">
        <w:rPr>
          <w:rFonts w:ascii="Times New Roman" w:hAnsi="Times New Roman" w:cs="Times New Roman"/>
          <w:sz w:val="28"/>
          <w:szCs w:val="28"/>
          <w:lang w:val="nl-NL"/>
        </w:rPr>
        <w:t xml:space="preserve">đối với 02 dự </w:t>
      </w:r>
      <w:r w:rsidR="00D11776" w:rsidRPr="00C362D8">
        <w:rPr>
          <w:rFonts w:ascii="Times New Roman" w:hAnsi="Times New Roman" w:cs="Times New Roman"/>
          <w:sz w:val="28"/>
          <w:szCs w:val="28"/>
          <w:lang w:val="nl-NL"/>
        </w:rPr>
        <w:t>thả</w:t>
      </w:r>
      <w:r w:rsidR="00C362D8" w:rsidRPr="00C362D8">
        <w:rPr>
          <w:rFonts w:ascii="Times New Roman" w:hAnsi="Times New Roman" w:cs="Times New Roman"/>
          <w:sz w:val="28"/>
          <w:szCs w:val="28"/>
          <w:lang w:val="nl-NL"/>
        </w:rPr>
        <w:t xml:space="preserve">o </w:t>
      </w:r>
      <w:r w:rsidR="00C362D8" w:rsidRPr="00C362D8">
        <w:rPr>
          <w:rFonts w:ascii="Times New Roman" w:hAnsi="Times New Roman" w:cs="Times New Roman"/>
          <w:color w:val="000000"/>
          <w:sz w:val="28"/>
          <w:szCs w:val="28"/>
          <w:lang w:val="nl-NL"/>
        </w:rPr>
        <w:t>Nghị định bảo vệ dữ liệu cá nhân</w:t>
      </w:r>
      <w:r w:rsidR="00E37F0D" w:rsidRPr="00C362D8">
        <w:rPr>
          <w:rFonts w:ascii="Times New Roman" w:hAnsi="Times New Roman" w:cs="Times New Roman"/>
          <w:sz w:val="28"/>
          <w:szCs w:val="28"/>
          <w:lang w:val="nl-NL"/>
        </w:rPr>
        <w:t xml:space="preserve"> </w:t>
      </w:r>
      <w:r w:rsidR="00C362D8" w:rsidRPr="00C362D8">
        <w:rPr>
          <w:rFonts w:ascii="Times New Roman" w:hAnsi="Times New Roman" w:cs="Times New Roman"/>
          <w:sz w:val="28"/>
          <w:szCs w:val="28"/>
          <w:lang w:val="nl-NL"/>
        </w:rPr>
        <w:t xml:space="preserve">và </w:t>
      </w:r>
      <w:r w:rsidR="00C362D8" w:rsidRPr="00C362D8">
        <w:rPr>
          <w:rFonts w:ascii="Times New Roman" w:hAnsi="Times New Roman" w:cs="Times New Roman"/>
          <w:color w:val="000000"/>
          <w:spacing w:val="-4"/>
          <w:sz w:val="28"/>
          <w:szCs w:val="28"/>
          <w:lang w:val="nl-NL"/>
        </w:rPr>
        <w:t>dự thảo Nghị định quy định định danh và xác thực điện tử</w:t>
      </w:r>
      <w:r w:rsidR="00C362D8">
        <w:rPr>
          <w:rFonts w:ascii="Times New Roman" w:hAnsi="Times New Roman" w:cs="Times New Roman"/>
          <w:sz w:val="28"/>
          <w:szCs w:val="28"/>
          <w:lang w:val="nl-NL"/>
        </w:rPr>
        <w:t xml:space="preserve"> </w:t>
      </w:r>
      <w:r w:rsidR="001C2DDD">
        <w:rPr>
          <w:rFonts w:ascii="Times New Roman" w:hAnsi="Times New Roman" w:cs="Times New Roman"/>
          <w:sz w:val="28"/>
          <w:szCs w:val="28"/>
          <w:lang w:val="nl-NL"/>
        </w:rPr>
        <w:t>theo đề nghị của Bộ Công an.</w:t>
      </w:r>
    </w:p>
    <w:p w14:paraId="11FFD8A0" w14:textId="29D6E4BC" w:rsidR="00DE7CE0" w:rsidRPr="00904731" w:rsidRDefault="00C5244D" w:rsidP="0006287B">
      <w:pPr>
        <w:spacing w:before="40" w:after="40" w:line="360" w:lineRule="exact"/>
        <w:ind w:firstLine="567"/>
        <w:jc w:val="both"/>
        <w:rPr>
          <w:rFonts w:ascii="Times New Roman" w:eastAsia="Calibri" w:hAnsi="Times New Roman" w:cs="Times New Roman"/>
          <w:b/>
          <w:bCs/>
          <w:i/>
          <w:sz w:val="28"/>
          <w:szCs w:val="28"/>
          <w:lang w:val="pt-BR"/>
        </w:rPr>
      </w:pPr>
      <w:r w:rsidRPr="00904731">
        <w:rPr>
          <w:rFonts w:ascii="Times New Roman" w:eastAsia="Calibri" w:hAnsi="Times New Roman" w:cs="Times New Roman"/>
          <w:b/>
          <w:bCs/>
          <w:i/>
          <w:sz w:val="28"/>
          <w:szCs w:val="28"/>
          <w:lang w:val="pt-BR"/>
        </w:rPr>
        <w:lastRenderedPageBreak/>
        <w:t>2.</w:t>
      </w:r>
      <w:r w:rsidR="00A562EC" w:rsidRPr="00904731">
        <w:rPr>
          <w:rFonts w:ascii="Times New Roman" w:eastAsia="Calibri" w:hAnsi="Times New Roman" w:cs="Times New Roman"/>
          <w:b/>
          <w:bCs/>
          <w:i/>
          <w:sz w:val="28"/>
          <w:szCs w:val="28"/>
          <w:lang w:val="pt-BR"/>
        </w:rPr>
        <w:t xml:space="preserve">2. </w:t>
      </w:r>
      <w:r w:rsidR="00595777" w:rsidRPr="00904731">
        <w:rPr>
          <w:rFonts w:ascii="Times New Roman" w:eastAsia="Calibri" w:hAnsi="Times New Roman" w:cs="Times New Roman"/>
          <w:b/>
          <w:bCs/>
          <w:i/>
          <w:sz w:val="28"/>
          <w:szCs w:val="28"/>
          <w:lang w:val="pt-BR"/>
        </w:rPr>
        <w:t xml:space="preserve">Việc </w:t>
      </w:r>
      <w:r w:rsidR="00FF767E">
        <w:rPr>
          <w:rFonts w:ascii="Times New Roman" w:eastAsia="Calibri" w:hAnsi="Times New Roman" w:cs="Times New Roman"/>
          <w:b/>
          <w:bCs/>
          <w:i/>
          <w:sz w:val="28"/>
          <w:szCs w:val="28"/>
          <w:lang w:val="pt-BR"/>
        </w:rPr>
        <w:t>cung cấp</w:t>
      </w:r>
      <w:r w:rsidR="00A562EC" w:rsidRPr="00904731">
        <w:rPr>
          <w:rFonts w:ascii="Times New Roman" w:eastAsia="Calibri" w:hAnsi="Times New Roman" w:cs="Times New Roman"/>
          <w:b/>
          <w:bCs/>
          <w:i/>
          <w:sz w:val="28"/>
          <w:szCs w:val="28"/>
          <w:lang w:val="pt-BR"/>
        </w:rPr>
        <w:t xml:space="preserve"> dịch vụ công thiết yếu liên quan đến người dân trên môi trường điện tử</w:t>
      </w:r>
      <w:r w:rsidR="00FF767E">
        <w:rPr>
          <w:rFonts w:ascii="Times New Roman" w:eastAsia="Calibri" w:hAnsi="Times New Roman" w:cs="Times New Roman"/>
          <w:b/>
          <w:bCs/>
          <w:i/>
          <w:sz w:val="28"/>
          <w:szCs w:val="28"/>
          <w:lang w:val="pt-BR"/>
        </w:rPr>
        <w:t xml:space="preserve"> của Ngành Tư pháp</w:t>
      </w:r>
    </w:p>
    <w:p w14:paraId="1513E5FA" w14:textId="77777777" w:rsidR="00B36314" w:rsidRPr="00904731" w:rsidRDefault="00B36314" w:rsidP="0006287B">
      <w:pPr>
        <w:spacing w:before="40" w:after="40" w:line="360" w:lineRule="exact"/>
        <w:ind w:firstLine="567"/>
        <w:jc w:val="both"/>
        <w:rPr>
          <w:rFonts w:ascii="Times New Roman" w:hAnsi="Times New Roman"/>
          <w:bCs/>
          <w:i/>
          <w:sz w:val="28"/>
          <w:szCs w:val="28"/>
          <w:lang w:val="pt-BR"/>
        </w:rPr>
      </w:pPr>
      <w:r w:rsidRPr="00904731">
        <w:rPr>
          <w:rFonts w:ascii="Times New Roman" w:hAnsi="Times New Roman"/>
          <w:bCs/>
          <w:i/>
          <w:sz w:val="28"/>
          <w:szCs w:val="28"/>
          <w:lang w:val="pt-BR"/>
        </w:rPr>
        <w:t>- Về cung cấp các dịch vụ công thiết yếu:</w:t>
      </w:r>
    </w:p>
    <w:p w14:paraId="6A853F55" w14:textId="45B457EC" w:rsidR="00B36314" w:rsidRPr="00904731" w:rsidRDefault="0020700F" w:rsidP="0006287B">
      <w:pPr>
        <w:spacing w:before="40" w:after="40" w:line="360" w:lineRule="exact"/>
        <w:ind w:firstLine="567"/>
        <w:jc w:val="both"/>
        <w:rPr>
          <w:rFonts w:ascii="Times New Roman" w:hAnsi="Times New Roman"/>
          <w:sz w:val="28"/>
          <w:szCs w:val="28"/>
          <w:lang w:val="pl-PL"/>
        </w:rPr>
      </w:pPr>
      <w:r>
        <w:rPr>
          <w:rFonts w:ascii="Times New Roman" w:hAnsi="Times New Roman"/>
          <w:spacing w:val="-2"/>
          <w:sz w:val="28"/>
          <w:szCs w:val="28"/>
          <w:lang w:val="pt-BR"/>
        </w:rPr>
        <w:t>Bộ ban hành văn bản</w:t>
      </w:r>
      <w:r w:rsidR="00B36314" w:rsidRPr="00904731">
        <w:rPr>
          <w:rFonts w:ascii="Times New Roman" w:hAnsi="Times New Roman"/>
          <w:spacing w:val="-2"/>
          <w:sz w:val="28"/>
          <w:szCs w:val="28"/>
          <w:lang w:val="pt-BR"/>
        </w:rPr>
        <w:t xml:space="preserve"> Hướng dẫn địa phương tái cấu trúc quy trình để cung cấp dịch vụ</w:t>
      </w:r>
      <w:r w:rsidR="006917D0">
        <w:rPr>
          <w:rFonts w:ascii="Times New Roman" w:hAnsi="Times New Roman"/>
          <w:spacing w:val="-2"/>
          <w:sz w:val="28"/>
          <w:szCs w:val="28"/>
          <w:lang w:val="pt-BR"/>
        </w:rPr>
        <w:t xml:space="preserve"> công: </w:t>
      </w:r>
      <w:r w:rsidR="00B36314" w:rsidRPr="00904731">
        <w:rPr>
          <w:rFonts w:ascii="Times New Roman" w:hAnsi="Times New Roman"/>
          <w:spacing w:val="-2"/>
          <w:sz w:val="28"/>
          <w:szCs w:val="28"/>
          <w:lang w:val="pt-BR"/>
        </w:rPr>
        <w:t>Khai sinh, khai tử, kế</w:t>
      </w:r>
      <w:r w:rsidR="006917D0">
        <w:rPr>
          <w:rFonts w:ascii="Times New Roman" w:hAnsi="Times New Roman"/>
          <w:spacing w:val="-2"/>
          <w:sz w:val="28"/>
          <w:szCs w:val="28"/>
          <w:lang w:val="pt-BR"/>
        </w:rPr>
        <w:t>t hôn</w:t>
      </w:r>
      <w:r w:rsidR="00B36314" w:rsidRPr="00904731">
        <w:rPr>
          <w:rFonts w:ascii="Times New Roman" w:hAnsi="Times New Roman"/>
          <w:spacing w:val="-2"/>
          <w:sz w:val="28"/>
          <w:szCs w:val="28"/>
          <w:lang w:val="pt-BR"/>
        </w:rPr>
        <w:t xml:space="preserve">, </w:t>
      </w:r>
      <w:r>
        <w:rPr>
          <w:rFonts w:ascii="Times New Roman" w:hAnsi="Times New Roman"/>
          <w:spacing w:val="-2"/>
          <w:sz w:val="28"/>
          <w:szCs w:val="28"/>
          <w:lang w:val="pt-BR"/>
        </w:rPr>
        <w:t xml:space="preserve">cấp phiếu lý lịch tư pháp: </w:t>
      </w:r>
      <w:r w:rsidR="00B36314" w:rsidRPr="00904731">
        <w:rPr>
          <w:rFonts w:ascii="Times New Roman" w:hAnsi="Times New Roman"/>
          <w:spacing w:val="-2"/>
          <w:sz w:val="28"/>
          <w:szCs w:val="28"/>
          <w:lang w:val="pt-BR"/>
        </w:rPr>
        <w:t xml:space="preserve">Bộ Tư pháp đã ban hành Công văn số </w:t>
      </w:r>
      <w:r w:rsidR="00B36314" w:rsidRPr="00904731">
        <w:rPr>
          <w:rFonts w:ascii="Times New Roman" w:hAnsi="Times New Roman"/>
          <w:sz w:val="28"/>
          <w:szCs w:val="28"/>
        </w:rPr>
        <w:t xml:space="preserve">1868/BTP-HTQTCT hướng dẫn tái cấu trúc quy trình thực hiện thủ tục đăng ký khai sinh, đăng ký khai tử, đăng ký kết hôn, </w:t>
      </w:r>
      <w:r w:rsidR="00B36314" w:rsidRPr="00904731">
        <w:rPr>
          <w:rFonts w:ascii="Times New Roman" w:hAnsi="Times New Roman"/>
          <w:spacing w:val="-2"/>
          <w:sz w:val="28"/>
          <w:szCs w:val="28"/>
          <w:lang w:val="pt-BR"/>
        </w:rPr>
        <w:t>Công văn số 1722/BTP-TTLLTPQG về việc hướng dẫn tái cấu trúc quy trình thực hiện thủ tục cấp Phiếu lý lịch tư pháp trực tuyến</w:t>
      </w:r>
      <w:r>
        <w:rPr>
          <w:rFonts w:ascii="Times New Roman" w:hAnsi="Times New Roman"/>
          <w:spacing w:val="-2"/>
          <w:sz w:val="28"/>
          <w:szCs w:val="28"/>
          <w:lang w:val="pt-BR"/>
        </w:rPr>
        <w:t>.</w:t>
      </w:r>
    </w:p>
    <w:p w14:paraId="30ED87C5" w14:textId="77777777" w:rsidR="00B36314" w:rsidRPr="00904731" w:rsidRDefault="00B36314" w:rsidP="0006287B">
      <w:pPr>
        <w:spacing w:before="40" w:after="40" w:line="360" w:lineRule="exact"/>
        <w:ind w:firstLine="567"/>
        <w:jc w:val="both"/>
        <w:rPr>
          <w:rStyle w:val="fontstyle01"/>
          <w:i/>
          <w:color w:val="auto"/>
          <w:lang w:val="pl-PL"/>
        </w:rPr>
      </w:pPr>
      <w:r w:rsidRPr="00904731">
        <w:rPr>
          <w:rStyle w:val="fontstyle01"/>
          <w:i/>
          <w:color w:val="auto"/>
          <w:lang w:val="pl-PL"/>
        </w:rPr>
        <w:t>- Về thực hiện liên thông thủ tục hành chính:</w:t>
      </w:r>
    </w:p>
    <w:p w14:paraId="2C39CA04" w14:textId="5B518595" w:rsidR="00AD3034" w:rsidRPr="00AD3034" w:rsidRDefault="00B36314" w:rsidP="0006287B">
      <w:pPr>
        <w:spacing w:before="40" w:after="40" w:line="360" w:lineRule="exact"/>
        <w:ind w:firstLine="567"/>
        <w:jc w:val="both"/>
        <w:rPr>
          <w:rFonts w:ascii="Times New Roman" w:hAnsi="Times New Roman"/>
          <w:sz w:val="28"/>
          <w:szCs w:val="28"/>
          <w:lang w:val="pl-PL"/>
        </w:rPr>
      </w:pPr>
      <w:r w:rsidRPr="00904731">
        <w:rPr>
          <w:rFonts w:ascii="Times New Roman" w:hAnsi="Times New Roman"/>
          <w:sz w:val="28"/>
          <w:szCs w:val="28"/>
          <w:lang w:val="pl-PL"/>
        </w:rPr>
        <w:t>Về tái cấu trúc quy trình thực hiệ</w:t>
      </w:r>
      <w:r w:rsidR="006917D0">
        <w:rPr>
          <w:rFonts w:ascii="Times New Roman" w:hAnsi="Times New Roman"/>
          <w:sz w:val="28"/>
          <w:szCs w:val="28"/>
          <w:lang w:val="pl-PL"/>
        </w:rPr>
        <w:t>n liên thông các TTHC: Đ</w:t>
      </w:r>
      <w:r w:rsidRPr="00904731">
        <w:rPr>
          <w:rFonts w:ascii="Times New Roman" w:hAnsi="Times New Roman"/>
          <w:sz w:val="28"/>
          <w:szCs w:val="28"/>
          <w:lang w:val="pl-PL"/>
        </w:rPr>
        <w:t>ăng ký khai sinh - đăng ký thường trú - cấp Thẻ bảo hiểm y tế; đăng ký khai tử - xóa đăng ký thường trú - hỗ trợ chi phí mai táng, hưởng mai táng phí trên môi trường điện tử</w:t>
      </w:r>
      <w:r w:rsidR="00AD3034">
        <w:rPr>
          <w:rFonts w:ascii="Times New Roman" w:hAnsi="Times New Roman"/>
          <w:sz w:val="28"/>
          <w:szCs w:val="28"/>
          <w:lang w:val="pl-PL"/>
        </w:rPr>
        <w:t>:</w:t>
      </w:r>
      <w:r w:rsidR="00AD3034" w:rsidRPr="00AD3034">
        <w:rPr>
          <w:rFonts w:ascii="Times New Roman" w:hAnsi="Times New Roman"/>
          <w:sz w:val="28"/>
          <w:szCs w:val="28"/>
          <w:lang w:val="pl-PL"/>
        </w:rPr>
        <w:t xml:space="preserve"> Bộ Tư pháp </w:t>
      </w:r>
      <w:r w:rsidR="00AD3034">
        <w:rPr>
          <w:rFonts w:ascii="Times New Roman" w:hAnsi="Times New Roman"/>
          <w:sz w:val="28"/>
          <w:szCs w:val="28"/>
          <w:lang w:val="pl-PL"/>
        </w:rPr>
        <w:t>đã</w:t>
      </w:r>
      <w:r w:rsidR="00AD3034" w:rsidRPr="00AD3034">
        <w:rPr>
          <w:rFonts w:ascii="Times New Roman" w:hAnsi="Times New Roman"/>
          <w:sz w:val="28"/>
          <w:szCs w:val="28"/>
          <w:lang w:val="pl-PL"/>
        </w:rPr>
        <w:t xml:space="preserve"> có Công văn số 1544/BTP-HTQTCT ngày 13/5/2022 tham gia ý kiến đối với nội dung tái cấu trúc quy trình liên thông các TTHC này</w:t>
      </w:r>
      <w:r w:rsidR="00AD3034">
        <w:rPr>
          <w:rFonts w:ascii="Times New Roman" w:hAnsi="Times New Roman"/>
          <w:sz w:val="28"/>
          <w:szCs w:val="28"/>
          <w:lang w:val="pl-PL"/>
        </w:rPr>
        <w:t>,</w:t>
      </w:r>
      <w:r w:rsidR="00AD3034" w:rsidRPr="00AD3034">
        <w:rPr>
          <w:rFonts w:ascii="Times New Roman" w:hAnsi="Times New Roman"/>
          <w:sz w:val="28"/>
          <w:szCs w:val="28"/>
          <w:lang w:val="pl-PL"/>
        </w:rPr>
        <w:t xml:space="preserve"> </w:t>
      </w:r>
      <w:r w:rsidR="00AD3034">
        <w:rPr>
          <w:rFonts w:ascii="Times New Roman" w:hAnsi="Times New Roman"/>
          <w:sz w:val="28"/>
          <w:szCs w:val="28"/>
          <w:lang w:val="pl-PL"/>
        </w:rPr>
        <w:t>n</w:t>
      </w:r>
      <w:r w:rsidR="00AD3034" w:rsidRPr="00AD3034">
        <w:rPr>
          <w:rFonts w:ascii="Times New Roman" w:hAnsi="Times New Roman"/>
          <w:sz w:val="28"/>
          <w:szCs w:val="28"/>
          <w:lang w:val="pl-PL"/>
        </w:rPr>
        <w:t>gày 01/6/2022, Văn phòng Chính phủ đã có Công văn số 3381/VPCP-KSTT thông báo ý kiến chỉ đạo của Phó Thủ tướng Vũ Đức Đam về việc thực hiện quy trình liên thông điện tử, theo đó giao Bộ Công an khẩn trương xây dựng phần mềm liên thông theo đúng chỉ đạo của Thủ tướng Chính phủ tại Thông báo số 70/TB-VPCP ngày 11</w:t>
      </w:r>
      <w:r w:rsidR="00D10303">
        <w:rPr>
          <w:rFonts w:ascii="Times New Roman" w:hAnsi="Times New Roman"/>
          <w:sz w:val="28"/>
          <w:szCs w:val="28"/>
          <w:lang w:val="pl-PL"/>
        </w:rPr>
        <w:t>/3/2</w:t>
      </w:r>
      <w:r w:rsidR="00AD3034" w:rsidRPr="00AD3034">
        <w:rPr>
          <w:rFonts w:ascii="Times New Roman" w:hAnsi="Times New Roman"/>
          <w:sz w:val="28"/>
          <w:szCs w:val="28"/>
          <w:lang w:val="pl-PL"/>
        </w:rPr>
        <w:t>022 của Văn phòng Chính phủ; phối hợp với các bộ,</w:t>
      </w:r>
      <w:r w:rsidR="00AD3034">
        <w:rPr>
          <w:rFonts w:ascii="Times New Roman" w:hAnsi="Times New Roman"/>
          <w:sz w:val="28"/>
          <w:szCs w:val="28"/>
          <w:lang w:val="pl-PL"/>
        </w:rPr>
        <w:t xml:space="preserve"> ngành</w:t>
      </w:r>
      <w:r w:rsidR="00AD3034" w:rsidRPr="00AD3034">
        <w:rPr>
          <w:rFonts w:ascii="Times New Roman" w:hAnsi="Times New Roman"/>
          <w:sz w:val="28"/>
          <w:szCs w:val="28"/>
          <w:lang w:val="pl-PL"/>
        </w:rPr>
        <w:t xml:space="preserve"> địa phương thực hiện triển khai thí điểm ở quy mô phù hợp để hoàn thiện trước khi triển khai quy mô toàn quốc đảm bảo tiết kiệm, hiệu quả.</w:t>
      </w:r>
    </w:p>
    <w:p w14:paraId="6E4DC4AD" w14:textId="7A7AD6BE" w:rsidR="00EC08BD" w:rsidRPr="00904731" w:rsidRDefault="00EC08BD" w:rsidP="0006287B">
      <w:pPr>
        <w:spacing w:before="40" w:after="40" w:line="360" w:lineRule="exact"/>
        <w:ind w:firstLine="567"/>
        <w:jc w:val="both"/>
        <w:rPr>
          <w:rFonts w:ascii="Times New Roman" w:hAnsi="Times New Roman" w:cs="Times New Roman"/>
          <w:i/>
          <w:sz w:val="28"/>
          <w:szCs w:val="28"/>
          <w:lang w:val="nl-NL"/>
        </w:rPr>
      </w:pPr>
      <w:r w:rsidRPr="00904731">
        <w:rPr>
          <w:rFonts w:ascii="Times New Roman" w:hAnsi="Times New Roman" w:cs="Times New Roman"/>
          <w:i/>
          <w:sz w:val="28"/>
          <w:szCs w:val="28"/>
          <w:lang w:val="nl-NL"/>
        </w:rPr>
        <w:t>- Về tiến độ đưa các dịch vụ công lên Cổng Dịch vụ công quốc gia</w:t>
      </w:r>
      <w:r w:rsidR="00FF767E">
        <w:rPr>
          <w:rFonts w:ascii="Times New Roman" w:hAnsi="Times New Roman" w:cs="Times New Roman"/>
          <w:i/>
          <w:sz w:val="28"/>
          <w:szCs w:val="28"/>
          <w:lang w:val="nl-NL"/>
        </w:rPr>
        <w:t xml:space="preserve"> của Bộ</w:t>
      </w:r>
      <w:r w:rsidR="00F26E10" w:rsidRPr="00904731">
        <w:rPr>
          <w:rFonts w:ascii="Times New Roman" w:hAnsi="Times New Roman" w:cs="Times New Roman"/>
          <w:i/>
          <w:sz w:val="28"/>
          <w:szCs w:val="28"/>
          <w:lang w:val="nl-NL"/>
        </w:rPr>
        <w:t>:</w:t>
      </w:r>
    </w:p>
    <w:p w14:paraId="0BC497FB" w14:textId="6375FDC7" w:rsidR="00F8348A" w:rsidRPr="00904731" w:rsidRDefault="00F8348A" w:rsidP="0006287B">
      <w:pPr>
        <w:spacing w:before="40" w:after="40" w:line="360" w:lineRule="exact"/>
        <w:ind w:firstLine="567"/>
        <w:jc w:val="both"/>
        <w:rPr>
          <w:rFonts w:ascii="Times New Roman" w:hAnsi="Times New Roman" w:cs="Times New Roman"/>
          <w:sz w:val="28"/>
          <w:szCs w:val="28"/>
          <w:lang w:val="nl-NL"/>
        </w:rPr>
      </w:pPr>
      <w:r w:rsidRPr="00904731">
        <w:rPr>
          <w:rFonts w:ascii="Times New Roman" w:hAnsi="Times New Roman" w:cs="Times New Roman"/>
          <w:sz w:val="28"/>
          <w:szCs w:val="28"/>
          <w:lang w:val="nl-NL"/>
        </w:rPr>
        <w:t xml:space="preserve">Tích hợp, cung cấp 100% các dịch vụ công trực tuyến trên Cổng Dịch vụ công quốc gia trong năm 2022: Trong 06 tháng đầu năm 2022, </w:t>
      </w:r>
      <w:r w:rsidR="00EC08BD" w:rsidRPr="00904731">
        <w:rPr>
          <w:rFonts w:ascii="Times New Roman" w:hAnsi="Times New Roman" w:cs="Times New Roman"/>
          <w:sz w:val="28"/>
          <w:szCs w:val="28"/>
          <w:lang w:val="nl-NL"/>
        </w:rPr>
        <w:t>Bộ Tư pháp đã</w:t>
      </w:r>
      <w:r w:rsidRPr="00904731">
        <w:rPr>
          <w:rFonts w:ascii="Times New Roman" w:hAnsi="Times New Roman" w:cs="Times New Roman"/>
          <w:sz w:val="28"/>
          <w:szCs w:val="28"/>
          <w:lang w:val="nl-NL"/>
        </w:rPr>
        <w:t xml:space="preserve"> thực hiện nâng cấp thêm </w:t>
      </w:r>
      <w:r w:rsidRPr="00904731">
        <w:rPr>
          <w:rFonts w:ascii="Times New Roman" w:hAnsi="Times New Roman" w:cs="Times New Roman"/>
          <w:b/>
          <w:sz w:val="28"/>
          <w:szCs w:val="28"/>
          <w:lang w:val="nl-NL"/>
        </w:rPr>
        <w:t>16</w:t>
      </w:r>
      <w:r w:rsidRPr="00904731">
        <w:rPr>
          <w:rFonts w:ascii="Times New Roman" w:hAnsi="Times New Roman" w:cs="Times New Roman"/>
          <w:sz w:val="28"/>
          <w:szCs w:val="28"/>
          <w:lang w:val="nl-NL"/>
        </w:rPr>
        <w:t xml:space="preserve"> dịch vụ công từ mức độ 2 lên mức độ 3, 4, nâng tổng số dịch vụ công mức độ 3, 4 của Bộ lên </w:t>
      </w:r>
      <w:r w:rsidRPr="00904731">
        <w:rPr>
          <w:rFonts w:ascii="Times New Roman" w:hAnsi="Times New Roman" w:cs="Times New Roman"/>
          <w:b/>
          <w:sz w:val="28"/>
          <w:szCs w:val="28"/>
          <w:lang w:val="nl-NL"/>
        </w:rPr>
        <w:t>51</w:t>
      </w:r>
      <w:r w:rsidRPr="00904731">
        <w:rPr>
          <w:rFonts w:ascii="Times New Roman" w:hAnsi="Times New Roman" w:cs="Times New Roman"/>
          <w:sz w:val="28"/>
          <w:szCs w:val="28"/>
          <w:lang w:val="nl-NL"/>
        </w:rPr>
        <w:t xml:space="preserve"> dịch vụ công </w:t>
      </w:r>
      <w:r w:rsidRPr="00904731">
        <w:rPr>
          <w:rFonts w:ascii="Times New Roman" w:hAnsi="Times New Roman" w:cs="Times New Roman"/>
          <w:i/>
          <w:sz w:val="28"/>
          <w:szCs w:val="28"/>
          <w:lang w:val="nl-NL"/>
        </w:rPr>
        <w:t xml:space="preserve">(tăng gần </w:t>
      </w:r>
      <w:r w:rsidRPr="00904731">
        <w:rPr>
          <w:rFonts w:ascii="Times New Roman" w:hAnsi="Times New Roman" w:cs="Times New Roman"/>
          <w:b/>
          <w:i/>
          <w:sz w:val="28"/>
          <w:szCs w:val="28"/>
          <w:lang w:val="nl-NL"/>
        </w:rPr>
        <w:t>46%</w:t>
      </w:r>
      <w:r w:rsidRPr="00904731">
        <w:rPr>
          <w:rFonts w:ascii="Times New Roman" w:hAnsi="Times New Roman" w:cs="Times New Roman"/>
          <w:i/>
          <w:sz w:val="28"/>
          <w:szCs w:val="28"/>
          <w:lang w:val="nl-NL"/>
        </w:rPr>
        <w:t xml:space="preserve"> so với cuối năm 2021) </w:t>
      </w:r>
      <w:r w:rsidRPr="00904731">
        <w:rPr>
          <w:rFonts w:ascii="Times New Roman" w:hAnsi="Times New Roman" w:cs="Times New Roman"/>
          <w:sz w:val="28"/>
          <w:szCs w:val="28"/>
          <w:lang w:val="nl-NL"/>
        </w:rPr>
        <w:t xml:space="preserve">và kết nối thêm </w:t>
      </w:r>
      <w:r w:rsidRPr="00904731">
        <w:rPr>
          <w:rFonts w:ascii="Times New Roman" w:hAnsi="Times New Roman" w:cs="Times New Roman"/>
          <w:b/>
          <w:sz w:val="28"/>
          <w:szCs w:val="28"/>
          <w:lang w:val="nl-NL"/>
        </w:rPr>
        <w:t>19</w:t>
      </w:r>
      <w:r w:rsidRPr="00904731">
        <w:rPr>
          <w:rFonts w:ascii="Times New Roman" w:hAnsi="Times New Roman" w:cs="Times New Roman"/>
          <w:sz w:val="28"/>
          <w:szCs w:val="28"/>
          <w:lang w:val="nl-NL"/>
        </w:rPr>
        <w:t xml:space="preserve"> dịch vụ công của Bộ với Cổng Dịch vụ công quốc gia, nâng tổng số dịch vụ công của Bộ kết nối với Cổng Dịch vụ công quốc gia lên </w:t>
      </w:r>
      <w:r w:rsidRPr="00904731">
        <w:rPr>
          <w:rFonts w:ascii="Times New Roman" w:hAnsi="Times New Roman" w:cs="Times New Roman"/>
          <w:b/>
          <w:sz w:val="28"/>
          <w:szCs w:val="28"/>
          <w:lang w:val="nl-NL"/>
        </w:rPr>
        <w:t xml:space="preserve">39 </w:t>
      </w:r>
      <w:r w:rsidRPr="00904731">
        <w:rPr>
          <w:rFonts w:ascii="Times New Roman" w:hAnsi="Times New Roman" w:cs="Times New Roman"/>
          <w:sz w:val="28"/>
          <w:szCs w:val="28"/>
          <w:lang w:val="nl-NL"/>
        </w:rPr>
        <w:t xml:space="preserve">dịch vụ công </w:t>
      </w:r>
      <w:r w:rsidRPr="00904731">
        <w:rPr>
          <w:rFonts w:ascii="Times New Roman" w:hAnsi="Times New Roman" w:cs="Times New Roman"/>
          <w:i/>
          <w:sz w:val="28"/>
          <w:szCs w:val="28"/>
          <w:lang w:val="nl-NL"/>
        </w:rPr>
        <w:t>(tăng 95% so với cuối năm 2021)</w:t>
      </w:r>
      <w:r w:rsidRPr="00904731">
        <w:rPr>
          <w:rFonts w:ascii="Times New Roman" w:hAnsi="Times New Roman" w:cs="Times New Roman"/>
          <w:sz w:val="28"/>
          <w:szCs w:val="28"/>
          <w:lang w:val="nl-NL"/>
        </w:rPr>
        <w:t xml:space="preserve">. </w:t>
      </w:r>
    </w:p>
    <w:p w14:paraId="10073375" w14:textId="454D6EC4" w:rsidR="00F8348A" w:rsidRPr="00904731" w:rsidRDefault="00F8348A" w:rsidP="0006287B">
      <w:pPr>
        <w:spacing w:before="40" w:after="40" w:line="360" w:lineRule="exact"/>
        <w:ind w:firstLine="567"/>
        <w:jc w:val="both"/>
        <w:rPr>
          <w:rFonts w:ascii="Times New Roman" w:hAnsi="Times New Roman" w:cs="Times New Roman"/>
          <w:sz w:val="28"/>
          <w:szCs w:val="28"/>
          <w:lang w:val="nl-NL"/>
        </w:rPr>
      </w:pPr>
      <w:r w:rsidRPr="00904731">
        <w:rPr>
          <w:rFonts w:ascii="Times New Roman" w:hAnsi="Times New Roman" w:cs="Times New Roman"/>
          <w:sz w:val="28"/>
          <w:szCs w:val="28"/>
          <w:lang w:val="nl-NL"/>
        </w:rPr>
        <w:t xml:space="preserve">Đối với </w:t>
      </w:r>
      <w:r w:rsidRPr="00904731">
        <w:rPr>
          <w:rFonts w:ascii="Times New Roman" w:hAnsi="Times New Roman" w:cs="Times New Roman"/>
          <w:b/>
          <w:sz w:val="28"/>
          <w:szCs w:val="28"/>
          <w:lang w:val="nl-NL"/>
        </w:rPr>
        <w:t>30</w:t>
      </w:r>
      <w:r w:rsidRPr="00904731">
        <w:rPr>
          <w:rFonts w:ascii="Times New Roman" w:hAnsi="Times New Roman" w:cs="Times New Roman"/>
          <w:sz w:val="28"/>
          <w:szCs w:val="28"/>
          <w:lang w:val="nl-NL"/>
        </w:rPr>
        <w:t xml:space="preserve"> dịch vụ công của Bộ chưa kết nối với Cổng Dịch vụ công quốc gia, hiện </w:t>
      </w:r>
      <w:r w:rsidR="00EC08BD" w:rsidRPr="00904731">
        <w:rPr>
          <w:rFonts w:ascii="Times New Roman" w:hAnsi="Times New Roman" w:cs="Times New Roman"/>
          <w:sz w:val="28"/>
          <w:szCs w:val="28"/>
          <w:lang w:val="nl-NL"/>
        </w:rPr>
        <w:t>Bộ Tư pháp</w:t>
      </w:r>
      <w:r w:rsidRPr="00904731">
        <w:rPr>
          <w:rFonts w:ascii="Times New Roman" w:hAnsi="Times New Roman" w:cs="Times New Roman"/>
          <w:sz w:val="28"/>
          <w:szCs w:val="28"/>
          <w:lang w:val="nl-NL"/>
        </w:rPr>
        <w:t xml:space="preserve"> đang tiếp tục </w:t>
      </w:r>
      <w:r w:rsidR="00E83AB4">
        <w:rPr>
          <w:rFonts w:ascii="Times New Roman" w:hAnsi="Times New Roman" w:cs="Times New Roman"/>
          <w:sz w:val="28"/>
          <w:szCs w:val="28"/>
          <w:lang w:val="nl-NL"/>
        </w:rPr>
        <w:t>chỉ đạo</w:t>
      </w:r>
      <w:r w:rsidRPr="00904731">
        <w:rPr>
          <w:rFonts w:ascii="Times New Roman" w:hAnsi="Times New Roman" w:cs="Times New Roman"/>
          <w:sz w:val="28"/>
          <w:szCs w:val="28"/>
          <w:lang w:val="nl-NL"/>
        </w:rPr>
        <w:t xml:space="preserve"> các đơn vị có liên quan </w:t>
      </w:r>
      <w:r w:rsidRPr="00904731">
        <w:rPr>
          <w:rFonts w:ascii="Times New Roman" w:hAnsi="Times New Roman" w:cs="Times New Roman"/>
          <w:i/>
          <w:sz w:val="28"/>
          <w:szCs w:val="28"/>
          <w:lang w:val="nl-NL"/>
        </w:rPr>
        <w:t>(Cục Bổ trợ tư pháp - 1</w:t>
      </w:r>
      <w:r w:rsidR="003F5935">
        <w:rPr>
          <w:rFonts w:ascii="Times New Roman" w:hAnsi="Times New Roman" w:cs="Times New Roman"/>
          <w:i/>
          <w:sz w:val="28"/>
          <w:szCs w:val="28"/>
          <w:lang w:val="nl-NL"/>
        </w:rPr>
        <w:t>8</w:t>
      </w:r>
      <w:r w:rsidRPr="00904731">
        <w:rPr>
          <w:rFonts w:ascii="Times New Roman" w:hAnsi="Times New Roman" w:cs="Times New Roman"/>
          <w:i/>
          <w:sz w:val="28"/>
          <w:szCs w:val="28"/>
          <w:lang w:val="nl-NL"/>
        </w:rPr>
        <w:t xml:space="preserve"> dịch vụ công; Cục Bồi thường nhà nước - 03 dịch vụ công; Cục Đăng ký quốc gia giao dịch bảo đảm - 08 dịch vụ công)</w:t>
      </w:r>
      <w:r w:rsidRPr="00904731">
        <w:rPr>
          <w:rFonts w:ascii="Times New Roman" w:hAnsi="Times New Roman" w:cs="Times New Roman"/>
          <w:sz w:val="28"/>
          <w:szCs w:val="28"/>
          <w:lang w:val="nl-NL"/>
        </w:rPr>
        <w:t xml:space="preserve"> thực hiện tái cấu trúc quy trình, xử lý kỹ thuật trước khi thực hiện quy trình kết nối với Cổng Dịch vụ công quốc gia. </w:t>
      </w:r>
    </w:p>
    <w:p w14:paraId="0A846292" w14:textId="4C6093C3" w:rsidR="00957EC5" w:rsidRPr="00AD3034" w:rsidRDefault="00AD3034" w:rsidP="0006287B">
      <w:pPr>
        <w:spacing w:before="40" w:after="40" w:line="360" w:lineRule="exact"/>
        <w:ind w:firstLine="567"/>
        <w:jc w:val="both"/>
        <w:rPr>
          <w:rFonts w:ascii="Times New Roman" w:eastAsia="Calibri" w:hAnsi="Times New Roman" w:cs="Times New Roman"/>
          <w:b/>
          <w:bCs/>
          <w:sz w:val="28"/>
          <w:szCs w:val="28"/>
          <w:lang w:val="pt-BR"/>
        </w:rPr>
      </w:pPr>
      <w:r w:rsidRPr="00AD3034">
        <w:rPr>
          <w:rFonts w:ascii="Times New Roman" w:eastAsia="Calibri" w:hAnsi="Times New Roman" w:cs="Times New Roman"/>
          <w:b/>
          <w:bCs/>
          <w:sz w:val="28"/>
          <w:szCs w:val="28"/>
          <w:lang w:val="pt-BR"/>
        </w:rPr>
        <w:t>* Về</w:t>
      </w:r>
      <w:r w:rsidR="003422B6" w:rsidRPr="00AD3034">
        <w:rPr>
          <w:rFonts w:ascii="Times New Roman" w:eastAsia="Calibri" w:hAnsi="Times New Roman" w:cs="Times New Roman"/>
          <w:b/>
          <w:bCs/>
          <w:sz w:val="28"/>
          <w:szCs w:val="28"/>
          <w:lang w:val="pt-BR"/>
        </w:rPr>
        <w:t xml:space="preserve"> </w:t>
      </w:r>
      <w:r w:rsidR="00787F45">
        <w:rPr>
          <w:rFonts w:ascii="Times New Roman" w:eastAsia="Calibri" w:hAnsi="Times New Roman" w:cs="Times New Roman"/>
          <w:b/>
          <w:bCs/>
          <w:sz w:val="28"/>
          <w:szCs w:val="28"/>
          <w:lang w:val="pt-BR"/>
        </w:rPr>
        <w:t>việc</w:t>
      </w:r>
      <w:r w:rsidR="003422B6" w:rsidRPr="00AD3034">
        <w:rPr>
          <w:rFonts w:ascii="Times New Roman" w:eastAsia="Calibri" w:hAnsi="Times New Roman" w:cs="Times New Roman"/>
          <w:b/>
          <w:bCs/>
          <w:sz w:val="28"/>
          <w:szCs w:val="28"/>
          <w:lang w:val="pt-BR"/>
        </w:rPr>
        <w:t xml:space="preserve"> kết nối</w:t>
      </w:r>
      <w:r w:rsidR="002406E4">
        <w:rPr>
          <w:rFonts w:ascii="Times New Roman" w:eastAsia="Calibri" w:hAnsi="Times New Roman" w:cs="Times New Roman"/>
          <w:b/>
          <w:bCs/>
          <w:sz w:val="28"/>
          <w:szCs w:val="28"/>
          <w:lang w:val="pt-BR"/>
        </w:rPr>
        <w:t xml:space="preserve"> các C</w:t>
      </w:r>
      <w:r w:rsidR="00787F45">
        <w:rPr>
          <w:rFonts w:ascii="Times New Roman" w:eastAsia="Calibri" w:hAnsi="Times New Roman" w:cs="Times New Roman"/>
          <w:b/>
          <w:bCs/>
          <w:sz w:val="28"/>
          <w:szCs w:val="28"/>
          <w:lang w:val="pt-BR"/>
        </w:rPr>
        <w:t>ơ sở dữ liệu của Ngành vớ</w:t>
      </w:r>
      <w:r w:rsidR="002406E4">
        <w:rPr>
          <w:rFonts w:ascii="Times New Roman" w:eastAsia="Calibri" w:hAnsi="Times New Roman" w:cs="Times New Roman"/>
          <w:b/>
          <w:bCs/>
          <w:sz w:val="28"/>
          <w:szCs w:val="28"/>
          <w:lang w:val="pt-BR"/>
        </w:rPr>
        <w:t>i Cơ sở dữ liệu quốc gia về dân cư</w:t>
      </w:r>
      <w:r w:rsidR="00787F45">
        <w:rPr>
          <w:rFonts w:ascii="Times New Roman" w:eastAsia="Calibri" w:hAnsi="Times New Roman" w:cs="Times New Roman"/>
          <w:b/>
          <w:bCs/>
          <w:sz w:val="28"/>
          <w:szCs w:val="28"/>
          <w:lang w:val="pt-BR"/>
        </w:rPr>
        <w:t xml:space="preserve">, </w:t>
      </w:r>
      <w:r w:rsidR="002406E4">
        <w:rPr>
          <w:rFonts w:ascii="Times New Roman" w:eastAsia="Calibri" w:hAnsi="Times New Roman" w:cs="Times New Roman"/>
          <w:b/>
          <w:bCs/>
          <w:sz w:val="28"/>
          <w:szCs w:val="28"/>
          <w:lang w:val="pt-BR"/>
        </w:rPr>
        <w:t>Bảo hiểm xã hội</w:t>
      </w:r>
      <w:r w:rsidR="003422B6" w:rsidRPr="00AD3034">
        <w:rPr>
          <w:rFonts w:ascii="Times New Roman" w:eastAsia="Calibri" w:hAnsi="Times New Roman" w:cs="Times New Roman"/>
          <w:b/>
          <w:bCs/>
          <w:sz w:val="28"/>
          <w:szCs w:val="28"/>
          <w:lang w:val="pt-BR"/>
        </w:rPr>
        <w:t xml:space="preserve">: </w:t>
      </w:r>
    </w:p>
    <w:p w14:paraId="5B6D605E" w14:textId="317F0953" w:rsidR="0041457C" w:rsidRPr="00904731" w:rsidRDefault="00F26E10" w:rsidP="0006287B">
      <w:pPr>
        <w:spacing w:before="40" w:after="40" w:line="360" w:lineRule="exact"/>
        <w:ind w:firstLine="567"/>
        <w:jc w:val="both"/>
        <w:rPr>
          <w:rFonts w:ascii="Times New Roman" w:hAnsi="Times New Roman" w:cs="Times New Roman"/>
          <w:i/>
          <w:sz w:val="28"/>
          <w:szCs w:val="28"/>
          <w:lang w:val="nl-NL"/>
        </w:rPr>
      </w:pPr>
      <w:r w:rsidRPr="00904731">
        <w:rPr>
          <w:rFonts w:ascii="Times New Roman" w:hAnsi="Times New Roman" w:cs="Times New Roman"/>
          <w:i/>
          <w:sz w:val="28"/>
          <w:szCs w:val="28"/>
          <w:lang w:val="nl-NL"/>
        </w:rPr>
        <w:lastRenderedPageBreak/>
        <w:t>-</w:t>
      </w:r>
      <w:r w:rsidR="0041457C" w:rsidRPr="00904731">
        <w:rPr>
          <w:rFonts w:ascii="Times New Roman" w:hAnsi="Times New Roman" w:cs="Times New Roman"/>
          <w:i/>
          <w:sz w:val="28"/>
          <w:szCs w:val="28"/>
          <w:lang w:val="nl-NL"/>
        </w:rPr>
        <w:t xml:space="preserve"> Về</w:t>
      </w:r>
      <w:r w:rsidR="0041457C" w:rsidRPr="00904731">
        <w:rPr>
          <w:rFonts w:ascii="Times New Roman" w:hAnsi="Times New Roman" w:cs="Times New Roman"/>
          <w:i/>
          <w:sz w:val="28"/>
          <w:szCs w:val="28"/>
          <w:lang w:val="vi-VN"/>
        </w:rPr>
        <w:t xml:space="preserve"> </w:t>
      </w:r>
      <w:r w:rsidR="0041457C" w:rsidRPr="00904731">
        <w:rPr>
          <w:rFonts w:ascii="Times New Roman" w:hAnsi="Times New Roman" w:cs="Times New Roman"/>
          <w:i/>
          <w:sz w:val="28"/>
          <w:szCs w:val="28"/>
          <w:lang w:val="nl-NL"/>
        </w:rPr>
        <w:t>k</w:t>
      </w:r>
      <w:r w:rsidR="0041457C" w:rsidRPr="00904731">
        <w:rPr>
          <w:rFonts w:ascii="Times New Roman" w:hAnsi="Times New Roman" w:cs="Times New Roman"/>
          <w:i/>
          <w:sz w:val="28"/>
          <w:szCs w:val="28"/>
          <w:lang w:val="vi-VN"/>
        </w:rPr>
        <w:t>ết nố</w:t>
      </w:r>
      <w:r w:rsidR="0041457C" w:rsidRPr="00904731">
        <w:rPr>
          <w:rFonts w:ascii="Times New Roman" w:hAnsi="Times New Roman" w:cs="Times New Roman"/>
          <w:i/>
          <w:sz w:val="28"/>
          <w:szCs w:val="28"/>
          <w:lang w:val="nl-NL"/>
        </w:rPr>
        <w:t>i</w:t>
      </w:r>
      <w:r w:rsidR="0041457C" w:rsidRPr="00904731">
        <w:rPr>
          <w:rFonts w:ascii="Times New Roman" w:hAnsi="Times New Roman" w:cs="Times New Roman"/>
          <w:i/>
          <w:sz w:val="28"/>
          <w:szCs w:val="28"/>
          <w:lang w:val="vi-VN"/>
        </w:rPr>
        <w:t xml:space="preserve"> </w:t>
      </w:r>
      <w:r w:rsidR="00787F45" w:rsidRPr="00904731">
        <w:rPr>
          <w:rFonts w:ascii="Times New Roman" w:hAnsi="Times New Roman" w:cs="Times New Roman"/>
          <w:i/>
          <w:sz w:val="28"/>
          <w:szCs w:val="28"/>
          <w:lang w:val="vi-VN"/>
        </w:rPr>
        <w:t>Cơ sở dữ liệu quốc gia về xử lý vi phạm hành chính với Cơ sở dữ liệu quốc gia về dân cư</w:t>
      </w:r>
      <w:r w:rsidR="00787F45">
        <w:rPr>
          <w:rFonts w:ascii="Times New Roman" w:hAnsi="Times New Roman" w:cs="Times New Roman"/>
          <w:i/>
          <w:sz w:val="28"/>
          <w:szCs w:val="28"/>
        </w:rPr>
        <w:t xml:space="preserve">; </w:t>
      </w:r>
      <w:r w:rsidR="0041457C" w:rsidRPr="00904731">
        <w:rPr>
          <w:rFonts w:ascii="Times New Roman" w:hAnsi="Times New Roman" w:cs="Times New Roman"/>
          <w:i/>
          <w:sz w:val="28"/>
          <w:szCs w:val="28"/>
          <w:lang w:val="vi-VN"/>
        </w:rPr>
        <w:t>Cơ sở dữ liệu quốc tịch</w:t>
      </w:r>
      <w:r w:rsidR="0041457C" w:rsidRPr="00904731">
        <w:rPr>
          <w:rFonts w:ascii="Times New Roman" w:hAnsi="Times New Roman" w:cs="Times New Roman"/>
          <w:i/>
          <w:sz w:val="28"/>
          <w:szCs w:val="28"/>
          <w:lang w:val="nl-NL"/>
        </w:rPr>
        <w:t xml:space="preserve">; </w:t>
      </w:r>
      <w:r w:rsidR="0041457C" w:rsidRPr="00904731">
        <w:rPr>
          <w:rFonts w:ascii="Times New Roman" w:hAnsi="Times New Roman" w:cs="Times New Roman"/>
          <w:i/>
          <w:sz w:val="28"/>
          <w:szCs w:val="28"/>
          <w:lang w:val="vi-VN"/>
        </w:rPr>
        <w:t>Cơ sở dữ liệu lý lịch tư pháp</w:t>
      </w:r>
      <w:r w:rsidR="0041457C" w:rsidRPr="00904731">
        <w:rPr>
          <w:rFonts w:ascii="Times New Roman" w:hAnsi="Times New Roman" w:cs="Times New Roman"/>
          <w:i/>
          <w:sz w:val="28"/>
          <w:szCs w:val="28"/>
          <w:lang w:val="nl-NL"/>
        </w:rPr>
        <w:t xml:space="preserve">; </w:t>
      </w:r>
      <w:r w:rsidR="0041457C" w:rsidRPr="00904731">
        <w:rPr>
          <w:rFonts w:ascii="Times New Roman" w:hAnsi="Times New Roman" w:cs="Times New Roman"/>
          <w:i/>
          <w:sz w:val="28"/>
          <w:szCs w:val="28"/>
          <w:lang w:val="vi-VN"/>
        </w:rPr>
        <w:t>Cơ sở dữ liệu về các tổ chức hành nghề công chứng</w:t>
      </w:r>
      <w:r w:rsidR="0041457C" w:rsidRPr="00904731">
        <w:rPr>
          <w:rFonts w:ascii="Times New Roman" w:hAnsi="Times New Roman" w:cs="Times New Roman"/>
          <w:i/>
          <w:sz w:val="28"/>
          <w:szCs w:val="28"/>
          <w:lang w:val="nl-NL"/>
        </w:rPr>
        <w:t xml:space="preserve">; </w:t>
      </w:r>
      <w:r w:rsidR="0041457C" w:rsidRPr="00904731">
        <w:rPr>
          <w:rFonts w:ascii="Times New Roman" w:hAnsi="Times New Roman" w:cs="Times New Roman"/>
          <w:i/>
          <w:sz w:val="28"/>
          <w:szCs w:val="28"/>
          <w:lang w:val="vi-VN"/>
        </w:rPr>
        <w:t>Cơ sở dữ liệu trợ giúp pháp lý</w:t>
      </w:r>
      <w:r w:rsidR="0041457C" w:rsidRPr="00904731">
        <w:rPr>
          <w:rFonts w:ascii="Times New Roman" w:hAnsi="Times New Roman" w:cs="Times New Roman"/>
          <w:i/>
          <w:sz w:val="28"/>
          <w:szCs w:val="28"/>
          <w:lang w:val="nl-NL"/>
        </w:rPr>
        <w:t xml:space="preserve">; </w:t>
      </w:r>
      <w:r w:rsidR="0041457C" w:rsidRPr="00904731">
        <w:rPr>
          <w:rFonts w:ascii="Times New Roman" w:hAnsi="Times New Roman" w:cs="Times New Roman"/>
          <w:i/>
          <w:sz w:val="28"/>
          <w:szCs w:val="28"/>
          <w:lang w:val="vi-VN"/>
        </w:rPr>
        <w:t xml:space="preserve">Cơ sở dữ </w:t>
      </w:r>
      <w:r w:rsidR="0041457C" w:rsidRPr="00904731">
        <w:rPr>
          <w:rFonts w:ascii="Times New Roman" w:hAnsi="Times New Roman" w:cs="Times New Roman"/>
          <w:i/>
          <w:sz w:val="28"/>
          <w:szCs w:val="28"/>
          <w:lang w:val="nl-NL"/>
        </w:rPr>
        <w:t>liệu thi hành án dân sự với Cơ sở dữ liệu quốc gia về dân cư (tháng 6/2023):</w:t>
      </w:r>
    </w:p>
    <w:p w14:paraId="0E16E68B" w14:textId="200E2110" w:rsidR="0041457C" w:rsidRDefault="00787F45" w:rsidP="0006287B">
      <w:pPr>
        <w:spacing w:before="40" w:after="40" w:line="360" w:lineRule="exact"/>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Các cơ sở dữ liệu </w:t>
      </w:r>
      <w:r w:rsidR="0041457C" w:rsidRPr="00904731">
        <w:rPr>
          <w:rFonts w:ascii="Times New Roman" w:hAnsi="Times New Roman" w:cs="Times New Roman"/>
          <w:sz w:val="28"/>
          <w:szCs w:val="28"/>
          <w:lang w:val="nl-NL"/>
        </w:rPr>
        <w:t>hiện nay đã được Bộ Tư pháp xây dựng từ giai đoạn 2016-2020 hoặc chưa có cơ sở dữ liệu</w:t>
      </w:r>
      <w:r>
        <w:rPr>
          <w:rFonts w:ascii="Times New Roman" w:hAnsi="Times New Roman" w:cs="Times New Roman"/>
          <w:sz w:val="28"/>
          <w:szCs w:val="28"/>
          <w:lang w:val="nl-NL"/>
        </w:rPr>
        <w:t xml:space="preserve"> hoặc phân tán tại các địa phương</w:t>
      </w:r>
      <w:r w:rsidR="0041457C" w:rsidRPr="00904731">
        <w:rPr>
          <w:rFonts w:ascii="Times New Roman" w:hAnsi="Times New Roman" w:cs="Times New Roman"/>
          <w:sz w:val="28"/>
          <w:szCs w:val="28"/>
          <w:lang w:val="nl-NL"/>
        </w:rPr>
        <w:t>. Hiện nay, các đơn vị chuyên môn của Bộ</w:t>
      </w:r>
      <w:r w:rsidR="0041457C" w:rsidRPr="00904731">
        <w:rPr>
          <w:rFonts w:ascii="Times New Roman" w:hAnsi="Times New Roman" w:cs="Times New Roman"/>
          <w:i/>
          <w:sz w:val="28"/>
          <w:szCs w:val="28"/>
          <w:lang w:val="nl-NL"/>
        </w:rPr>
        <w:t xml:space="preserve"> (Cục Hộ tịch, quốc tịch, chứng thực; Trung tâm lý lịch tư pháp quốc gia; Cục Trợ giúp pháp lý; Cục Bổ trợ tư pháp; Tổng cục Thi hành án dân sự; </w:t>
      </w:r>
      <w:r>
        <w:rPr>
          <w:rFonts w:ascii="Times New Roman" w:hAnsi="Times New Roman" w:cs="Times New Roman"/>
          <w:i/>
          <w:sz w:val="28"/>
          <w:szCs w:val="28"/>
          <w:lang w:val="nl-NL"/>
        </w:rPr>
        <w:t>....,</w:t>
      </w:r>
      <w:r w:rsidR="00162CDF">
        <w:rPr>
          <w:rFonts w:ascii="Times New Roman" w:hAnsi="Times New Roman" w:cs="Times New Roman"/>
          <w:i/>
          <w:sz w:val="28"/>
          <w:szCs w:val="28"/>
          <w:lang w:val="nl-NL"/>
        </w:rPr>
        <w:t xml:space="preserve"> </w:t>
      </w:r>
      <w:r w:rsidR="0041457C" w:rsidRPr="00904731">
        <w:rPr>
          <w:rFonts w:ascii="Times New Roman" w:hAnsi="Times New Roman" w:cs="Times New Roman"/>
          <w:i/>
          <w:sz w:val="28"/>
          <w:szCs w:val="28"/>
          <w:lang w:val="nl-NL"/>
        </w:rPr>
        <w:t xml:space="preserve">Cục Công nghệ thông tin) </w:t>
      </w:r>
      <w:r w:rsidR="0041457C" w:rsidRPr="00904731">
        <w:rPr>
          <w:rFonts w:ascii="Times New Roman" w:hAnsi="Times New Roman" w:cs="Times New Roman"/>
          <w:sz w:val="28"/>
          <w:szCs w:val="28"/>
          <w:lang w:val="nl-NL"/>
        </w:rPr>
        <w:t xml:space="preserve">đang nghiên cứu, đánh giá, thống nhất nhu cầu khai thác dữ liệu dân cư phục vụ xây dựng, chuẩn hóa cơ sở dữ liệu chuyên ngành và thông tin cần cung cấp </w:t>
      </w:r>
      <w:r>
        <w:rPr>
          <w:rFonts w:ascii="Times New Roman" w:hAnsi="Times New Roman" w:cs="Times New Roman"/>
          <w:sz w:val="28"/>
          <w:szCs w:val="28"/>
          <w:lang w:val="nl-NL"/>
        </w:rPr>
        <w:t>cho</w:t>
      </w:r>
      <w:r w:rsidR="0041457C" w:rsidRPr="00904731">
        <w:rPr>
          <w:rFonts w:ascii="Times New Roman" w:hAnsi="Times New Roman" w:cs="Times New Roman"/>
          <w:sz w:val="28"/>
          <w:szCs w:val="28"/>
          <w:lang w:val="nl-NL"/>
        </w:rPr>
        <w:t xml:space="preserve"> Cơ sở dữ liệu quốc gia về dân cư. Trên cơ sở đó, đề xuất nội dung, giải pháp xây dựng, nâng cấp, chuẩn hóa các cơ sở dữ liệu này.</w:t>
      </w:r>
    </w:p>
    <w:p w14:paraId="738C841C" w14:textId="77777777" w:rsidR="00787F45" w:rsidRPr="00904731" w:rsidRDefault="00787F45" w:rsidP="0006287B">
      <w:pPr>
        <w:spacing w:before="40" w:after="40" w:line="360" w:lineRule="exact"/>
        <w:ind w:firstLine="567"/>
        <w:jc w:val="both"/>
        <w:rPr>
          <w:rFonts w:ascii="Times New Roman" w:hAnsi="Times New Roman" w:cs="Times New Roman"/>
          <w:i/>
          <w:sz w:val="28"/>
          <w:szCs w:val="28"/>
          <w:lang w:val="nl-NL"/>
        </w:rPr>
      </w:pPr>
      <w:r w:rsidRPr="00904731">
        <w:rPr>
          <w:rFonts w:ascii="Times New Roman" w:hAnsi="Times New Roman" w:cs="Times New Roman"/>
          <w:i/>
          <w:sz w:val="28"/>
          <w:szCs w:val="28"/>
          <w:lang w:val="nl-NL"/>
        </w:rPr>
        <w:t>- Về kết nối, chia sẻ dữ liệu giữa Cơ sở dữ liệu hộ tịch điện tử với Cơ sở dữ liệu quốc gia về bảo hiểm, thực hiện liên thông thủ tục hành chính:</w:t>
      </w:r>
    </w:p>
    <w:p w14:paraId="70B51297" w14:textId="20E2B5A8" w:rsidR="00787F45" w:rsidRPr="00904731" w:rsidRDefault="00787F45" w:rsidP="0006287B">
      <w:pPr>
        <w:spacing w:before="40" w:after="40" w:line="360" w:lineRule="exact"/>
        <w:ind w:firstLine="567"/>
        <w:jc w:val="both"/>
        <w:rPr>
          <w:rFonts w:ascii="Times New Roman" w:hAnsi="Times New Roman" w:cs="Times New Roman"/>
          <w:bCs/>
          <w:spacing w:val="-4"/>
          <w:sz w:val="28"/>
          <w:szCs w:val="28"/>
          <w:lang w:val="nl-NL"/>
        </w:rPr>
      </w:pPr>
      <w:r w:rsidRPr="00904731">
        <w:rPr>
          <w:rFonts w:ascii="Times New Roman" w:hAnsi="Times New Roman" w:cs="Times New Roman"/>
          <w:spacing w:val="-4"/>
          <w:sz w:val="28"/>
          <w:szCs w:val="28"/>
          <w:lang w:val="nl-NL"/>
        </w:rPr>
        <w:t xml:space="preserve">Bộ Tư pháp, Bộ Thông tin và Truyền thông, Bảo hiểm xã hội Việt Nam và UBND các tỉnh, thành phố trực thuộc Trung ương </w:t>
      </w:r>
      <w:r w:rsidR="00FF767E">
        <w:rPr>
          <w:rFonts w:ascii="Times New Roman" w:hAnsi="Times New Roman" w:cs="Times New Roman"/>
          <w:spacing w:val="-4"/>
          <w:sz w:val="28"/>
          <w:szCs w:val="28"/>
          <w:lang w:val="nl-NL"/>
        </w:rPr>
        <w:t>đã</w:t>
      </w:r>
      <w:r w:rsidRPr="00904731">
        <w:rPr>
          <w:rFonts w:ascii="Times New Roman" w:hAnsi="Times New Roman" w:cs="Times New Roman"/>
          <w:spacing w:val="-4"/>
          <w:sz w:val="28"/>
          <w:szCs w:val="28"/>
          <w:lang w:val="nl-NL"/>
        </w:rPr>
        <w:t xml:space="preserve"> phối hợp triển khai việc kết nối, chia sẽ dữ liệu khai từ Cơ sở dữ liệu hộ tịch điện tử với Cơ sở dữ liệu quốc gia về bảo hiểm để thực hiện liên thông các thủ tục hành chính: Đăng ký khai sinh, cấp thẻ bảo hiểm y tế cho trẻ dưới 6 tuổi </w:t>
      </w:r>
      <w:r w:rsidRPr="00904731">
        <w:rPr>
          <w:rFonts w:ascii="Times New Roman" w:hAnsi="Times New Roman" w:cs="Times New Roman"/>
          <w:i/>
          <w:spacing w:val="-4"/>
          <w:sz w:val="28"/>
          <w:szCs w:val="28"/>
          <w:lang w:val="nl-NL"/>
        </w:rPr>
        <w:t>(hoàn toàn trên môi trường điện tử)</w:t>
      </w:r>
      <w:r w:rsidRPr="00904731">
        <w:rPr>
          <w:rFonts w:ascii="Times New Roman" w:hAnsi="Times New Roman" w:cs="Times New Roman"/>
          <w:spacing w:val="-4"/>
          <w:sz w:val="28"/>
          <w:szCs w:val="28"/>
          <w:lang w:val="nl-NL"/>
        </w:rPr>
        <w:t xml:space="preserve"> tại tất cả các địa phương trên toàn quốc</w:t>
      </w:r>
      <w:r w:rsidRPr="00904731">
        <w:rPr>
          <w:rFonts w:ascii="Times New Roman" w:hAnsi="Times New Roman" w:cs="Times New Roman"/>
          <w:i/>
          <w:spacing w:val="-4"/>
          <w:sz w:val="28"/>
          <w:szCs w:val="28"/>
          <w:lang w:val="nl-NL"/>
        </w:rPr>
        <w:t>.</w:t>
      </w:r>
      <w:r w:rsidRPr="00904731">
        <w:rPr>
          <w:rFonts w:ascii="Times New Roman" w:hAnsi="Times New Roman" w:cs="Times New Roman"/>
          <w:spacing w:val="-4"/>
          <w:sz w:val="28"/>
          <w:szCs w:val="28"/>
          <w:lang w:val="nl-NL"/>
        </w:rPr>
        <w:t xml:space="preserve"> </w:t>
      </w:r>
      <w:r w:rsidRPr="00904731">
        <w:rPr>
          <w:rFonts w:ascii="Times New Roman" w:hAnsi="Times New Roman" w:cs="Times New Roman"/>
          <w:bCs/>
          <w:spacing w:val="-4"/>
          <w:sz w:val="28"/>
          <w:szCs w:val="28"/>
          <w:lang w:val="nl-NL"/>
        </w:rPr>
        <w:t xml:space="preserve">Tính đến hết ngày </w:t>
      </w:r>
      <w:r w:rsidRPr="00B3795B">
        <w:rPr>
          <w:rFonts w:ascii="Times New Roman" w:hAnsi="Times New Roman" w:cs="Times New Roman"/>
          <w:b/>
          <w:bCs/>
          <w:spacing w:val="-4"/>
          <w:sz w:val="28"/>
          <w:szCs w:val="28"/>
          <w:lang w:val="nl-NL"/>
        </w:rPr>
        <w:t>15</w:t>
      </w:r>
      <w:r w:rsidRPr="00B3795B">
        <w:rPr>
          <w:rFonts w:ascii="Times New Roman" w:hAnsi="Times New Roman" w:cs="Times New Roman"/>
          <w:b/>
          <w:spacing w:val="-4"/>
          <w:sz w:val="28"/>
          <w:szCs w:val="28"/>
          <w:lang w:val="nl-NL"/>
        </w:rPr>
        <w:t>/6/</w:t>
      </w:r>
      <w:r w:rsidRPr="00904731">
        <w:rPr>
          <w:rFonts w:ascii="Times New Roman" w:hAnsi="Times New Roman" w:cs="Times New Roman"/>
          <w:b/>
          <w:spacing w:val="-4"/>
          <w:sz w:val="28"/>
          <w:szCs w:val="28"/>
          <w:lang w:val="nl-NL"/>
        </w:rPr>
        <w:t>2022</w:t>
      </w:r>
      <w:r w:rsidRPr="00904731">
        <w:rPr>
          <w:rFonts w:ascii="Times New Roman" w:hAnsi="Times New Roman" w:cs="Times New Roman"/>
          <w:bCs/>
          <w:spacing w:val="-4"/>
          <w:sz w:val="28"/>
          <w:szCs w:val="28"/>
          <w:lang w:val="nl-NL"/>
        </w:rPr>
        <w:t xml:space="preserve"> đã có</w:t>
      </w:r>
      <w:r w:rsidRPr="00904731">
        <w:rPr>
          <w:rFonts w:ascii="Times New Roman" w:hAnsi="Times New Roman" w:cs="Times New Roman"/>
          <w:b/>
          <w:spacing w:val="-4"/>
          <w:sz w:val="28"/>
          <w:szCs w:val="28"/>
          <w:lang w:val="nl-NL"/>
        </w:rPr>
        <w:t xml:space="preserve"> </w:t>
      </w:r>
      <w:r w:rsidRPr="00B3795B">
        <w:rPr>
          <w:rFonts w:ascii="Times New Roman" w:hAnsi="Times New Roman" w:cs="Times New Roman"/>
          <w:b/>
          <w:bCs/>
          <w:spacing w:val="-4"/>
          <w:sz w:val="28"/>
          <w:szCs w:val="28"/>
          <w:lang w:val="nl-NL"/>
        </w:rPr>
        <w:t>3.640.176</w:t>
      </w:r>
      <w:r w:rsidRPr="00B3795B">
        <w:rPr>
          <w:rFonts w:ascii="Times New Roman" w:hAnsi="Times New Roman" w:cs="Times New Roman"/>
          <w:bCs/>
          <w:spacing w:val="-4"/>
          <w:sz w:val="28"/>
          <w:szCs w:val="28"/>
          <w:lang w:val="nl-NL"/>
        </w:rPr>
        <w:t xml:space="preserve"> </w:t>
      </w:r>
      <w:r w:rsidRPr="00904731">
        <w:rPr>
          <w:rFonts w:ascii="Times New Roman" w:hAnsi="Times New Roman" w:cs="Times New Roman"/>
          <w:b/>
          <w:spacing w:val="-4"/>
          <w:sz w:val="28"/>
          <w:szCs w:val="28"/>
          <w:lang w:val="nl-NL"/>
        </w:rPr>
        <w:t xml:space="preserve"> </w:t>
      </w:r>
      <w:r w:rsidRPr="00904731">
        <w:rPr>
          <w:rFonts w:ascii="Times New Roman" w:hAnsi="Times New Roman" w:cs="Times New Roman"/>
          <w:bCs/>
          <w:spacing w:val="-4"/>
          <w:sz w:val="28"/>
          <w:szCs w:val="28"/>
          <w:lang w:val="nl-NL"/>
        </w:rPr>
        <w:t>trường hợp đăng ký khai sinh được chuyển sang các cơ quan bảo hiểm xã hội để cấp thẻ bảo hiểm y tế.</w:t>
      </w:r>
      <w:r>
        <w:rPr>
          <w:rFonts w:ascii="Times New Roman" w:hAnsi="Times New Roman" w:cs="Times New Roman"/>
          <w:bCs/>
          <w:spacing w:val="-4"/>
          <w:sz w:val="28"/>
          <w:szCs w:val="28"/>
          <w:lang w:val="nl-NL"/>
        </w:rPr>
        <w:t xml:space="preserve"> </w:t>
      </w:r>
    </w:p>
    <w:p w14:paraId="0F9E30FF" w14:textId="25789645" w:rsidR="00BA3F99" w:rsidRPr="00904731" w:rsidRDefault="00C5244D" w:rsidP="0006287B">
      <w:pPr>
        <w:spacing w:before="40" w:after="40" w:line="360" w:lineRule="exact"/>
        <w:ind w:firstLine="567"/>
        <w:jc w:val="both"/>
        <w:rPr>
          <w:rFonts w:ascii="Times New Roman" w:hAnsi="Times New Roman" w:cs="Times New Roman"/>
          <w:b/>
          <w:i/>
          <w:sz w:val="28"/>
          <w:szCs w:val="28"/>
          <w:lang w:val="pt-BR"/>
        </w:rPr>
      </w:pPr>
      <w:r w:rsidRPr="00904731">
        <w:rPr>
          <w:rFonts w:ascii="Times New Roman" w:eastAsia="Calibri" w:hAnsi="Times New Roman" w:cs="Times New Roman"/>
          <w:b/>
          <w:bCs/>
          <w:i/>
          <w:sz w:val="28"/>
          <w:szCs w:val="28"/>
          <w:lang w:val="pt-BR"/>
        </w:rPr>
        <w:t>2.</w:t>
      </w:r>
      <w:r w:rsidR="008C5714" w:rsidRPr="00904731">
        <w:rPr>
          <w:rFonts w:ascii="Times New Roman" w:eastAsia="Calibri" w:hAnsi="Times New Roman" w:cs="Times New Roman"/>
          <w:b/>
          <w:bCs/>
          <w:i/>
          <w:sz w:val="28"/>
          <w:szCs w:val="28"/>
          <w:lang w:val="pt-BR"/>
        </w:rPr>
        <w:t>4</w:t>
      </w:r>
      <w:r w:rsidR="00BA3F99" w:rsidRPr="00904731">
        <w:rPr>
          <w:rFonts w:ascii="Times New Roman" w:eastAsia="Calibri" w:hAnsi="Times New Roman" w:cs="Times New Roman"/>
          <w:b/>
          <w:bCs/>
          <w:i/>
          <w:sz w:val="28"/>
          <w:szCs w:val="28"/>
          <w:lang w:val="pt-BR"/>
        </w:rPr>
        <w:t xml:space="preserve">. </w:t>
      </w:r>
      <w:r w:rsidR="001A6C7B" w:rsidRPr="00904731">
        <w:rPr>
          <w:rFonts w:ascii="Times New Roman" w:eastAsia="Calibri" w:hAnsi="Times New Roman" w:cs="Times New Roman"/>
          <w:b/>
          <w:bCs/>
          <w:i/>
          <w:sz w:val="28"/>
          <w:szCs w:val="28"/>
          <w:lang w:val="pt-BR"/>
        </w:rPr>
        <w:t xml:space="preserve">Công tác tuyên truyền </w:t>
      </w:r>
      <w:r w:rsidR="00BA3F99" w:rsidRPr="00904731">
        <w:rPr>
          <w:rFonts w:ascii="Times New Roman" w:eastAsia="Calibri" w:hAnsi="Times New Roman" w:cs="Times New Roman"/>
          <w:b/>
          <w:bCs/>
          <w:i/>
          <w:sz w:val="28"/>
          <w:szCs w:val="28"/>
          <w:lang w:val="pt-BR"/>
        </w:rPr>
        <w:t xml:space="preserve">về công tác triển khai Đề án 06/CP đối với người dân, cơ quan, doanh nghiệp </w:t>
      </w:r>
      <w:r w:rsidR="001A6C7B" w:rsidRPr="00904731">
        <w:rPr>
          <w:rFonts w:ascii="Times New Roman" w:eastAsia="Calibri" w:hAnsi="Times New Roman" w:cs="Times New Roman"/>
          <w:b/>
          <w:bCs/>
          <w:i/>
          <w:sz w:val="28"/>
          <w:szCs w:val="28"/>
          <w:lang w:val="pt-BR"/>
        </w:rPr>
        <w:t>của các Bộ, ngành, địa phương</w:t>
      </w:r>
      <w:r w:rsidR="00BA3F99" w:rsidRPr="00904731">
        <w:rPr>
          <w:rFonts w:ascii="Times New Roman" w:hAnsi="Times New Roman" w:cs="Times New Roman"/>
          <w:b/>
          <w:i/>
          <w:sz w:val="28"/>
          <w:szCs w:val="28"/>
          <w:lang w:val="pt-BR"/>
        </w:rPr>
        <w:t xml:space="preserve"> </w:t>
      </w:r>
    </w:p>
    <w:p w14:paraId="5B43DB12" w14:textId="09480E01" w:rsidR="00C84D53" w:rsidRPr="00904731" w:rsidRDefault="00C84D53" w:rsidP="0006287B">
      <w:pPr>
        <w:spacing w:before="40" w:after="40" w:line="360" w:lineRule="exact"/>
        <w:ind w:firstLine="567"/>
        <w:jc w:val="both"/>
        <w:rPr>
          <w:rFonts w:ascii="Times New Roman" w:eastAsia="Calibri" w:hAnsi="Times New Roman" w:cs="Times New Roman"/>
          <w:spacing w:val="-4"/>
          <w:sz w:val="28"/>
          <w:szCs w:val="28"/>
          <w:lang w:val="pt-BR"/>
        </w:rPr>
      </w:pPr>
      <w:r w:rsidRPr="00904731">
        <w:rPr>
          <w:rFonts w:ascii="Times New Roman" w:hAnsi="Times New Roman" w:cs="Times New Roman"/>
          <w:spacing w:val="-4"/>
          <w:sz w:val="28"/>
          <w:szCs w:val="28"/>
          <w:lang w:val="pt-BR"/>
        </w:rPr>
        <w:t>Ngày 15/02/2022, Bộ Tư pháp đã tổ chức Hội nghị quán triệt, triển khai Kế hoạch hành động của Bộ Tư pháp thực hiện Quyết định số 06/QĐ-TTg ngày 06/01/2022 của Thủ tướng Chính phủ đến các đơn vị liên quan thuộc Bộ. Hội</w:t>
      </w:r>
      <w:r w:rsidRPr="00904731">
        <w:rPr>
          <w:rFonts w:ascii="Times New Roman" w:eastAsia="Calibri" w:hAnsi="Times New Roman" w:cs="Times New Roman"/>
          <w:spacing w:val="-4"/>
          <w:sz w:val="28"/>
          <w:szCs w:val="28"/>
          <w:lang w:val="pt-BR"/>
        </w:rPr>
        <w:t xml:space="preserve"> nghị có sự tham dự của đại diện C06 - Bộ Công an; Cục Kiểm soát thủ tục hành chính - Văn phòng Chính phủ.</w:t>
      </w:r>
      <w:r w:rsidR="00E23E1A">
        <w:rPr>
          <w:rFonts w:ascii="Times New Roman" w:eastAsia="Calibri" w:hAnsi="Times New Roman" w:cs="Times New Roman"/>
          <w:spacing w:val="-4"/>
          <w:sz w:val="28"/>
          <w:szCs w:val="28"/>
          <w:lang w:val="pt-BR"/>
        </w:rPr>
        <w:t xml:space="preserve"> Ngày 09/6/2022, Bộ Tư pháp đã tổ chức Hội nghị sơ kết 6 tháng đầu năm</w:t>
      </w:r>
      <w:r w:rsidR="008700D3">
        <w:rPr>
          <w:rFonts w:ascii="Times New Roman" w:eastAsia="Calibri" w:hAnsi="Times New Roman" w:cs="Times New Roman"/>
          <w:spacing w:val="-4"/>
          <w:sz w:val="28"/>
          <w:szCs w:val="28"/>
          <w:lang w:val="pt-BR"/>
        </w:rPr>
        <w:t xml:space="preserve"> 2022 triển khai Quyết định số 06/QĐ-TTg.</w:t>
      </w:r>
    </w:p>
    <w:p w14:paraId="1AFA0672" w14:textId="0812DDB2" w:rsidR="005621A3" w:rsidRDefault="005621A3" w:rsidP="0006287B">
      <w:pPr>
        <w:spacing w:before="40" w:after="40" w:line="360" w:lineRule="exact"/>
        <w:ind w:firstLine="567"/>
        <w:jc w:val="both"/>
        <w:rPr>
          <w:rFonts w:ascii="Times New Roman" w:eastAsia="Calibri" w:hAnsi="Times New Roman" w:cs="Times New Roman"/>
          <w:spacing w:val="-4"/>
          <w:sz w:val="28"/>
          <w:szCs w:val="28"/>
          <w:lang w:val="pt-BR"/>
        </w:rPr>
      </w:pPr>
      <w:r w:rsidRPr="00904731">
        <w:rPr>
          <w:rFonts w:ascii="Times New Roman" w:eastAsia="Calibri" w:hAnsi="Times New Roman" w:cs="Times New Roman"/>
          <w:spacing w:val="-4"/>
          <w:sz w:val="28"/>
          <w:szCs w:val="28"/>
          <w:lang w:val="pt-BR"/>
        </w:rPr>
        <w:t xml:space="preserve">Bộ đã xây dựng tiểu mục về Danh sách văn bản triển khai Quyết định số 06/QĐ-TTg trên Hệ thống văn bản chỉ đạo điều hành của Bộ. Bên cạnh đó, Bộ cũng đăng tải đầy đủ, kịp thời các nội dung về hoạt động của Tổ công tác triển khai Quyết định số 06/QĐ-TTg trên Cổng thông tin điện tử của Bộ. </w:t>
      </w:r>
    </w:p>
    <w:p w14:paraId="1CC318A2" w14:textId="77777777" w:rsidR="005363E7" w:rsidRPr="00787F45" w:rsidRDefault="005363E7" w:rsidP="0006287B">
      <w:pPr>
        <w:spacing w:before="40" w:after="40" w:line="360" w:lineRule="exact"/>
        <w:ind w:firstLine="567"/>
        <w:jc w:val="both"/>
        <w:rPr>
          <w:rFonts w:ascii="Times New Roman" w:eastAsia="Calibri" w:hAnsi="Times New Roman" w:cs="Times New Roman"/>
          <w:b/>
          <w:spacing w:val="-4"/>
          <w:sz w:val="28"/>
          <w:szCs w:val="28"/>
          <w:lang w:val="pt-BR"/>
        </w:rPr>
      </w:pPr>
      <w:r w:rsidRPr="00787F45">
        <w:rPr>
          <w:rFonts w:ascii="Times New Roman" w:eastAsia="Calibri" w:hAnsi="Times New Roman" w:cs="Times New Roman"/>
          <w:b/>
          <w:spacing w:val="-4"/>
          <w:sz w:val="28"/>
          <w:szCs w:val="28"/>
          <w:lang w:val="pt-BR"/>
        </w:rPr>
        <w:t xml:space="preserve">3. Tình hình triển khai Đề án 06 tại các </w:t>
      </w:r>
      <w:r>
        <w:rPr>
          <w:rFonts w:ascii="Times New Roman" w:eastAsia="Calibri" w:hAnsi="Times New Roman" w:cs="Times New Roman"/>
          <w:b/>
          <w:spacing w:val="-4"/>
          <w:sz w:val="28"/>
          <w:szCs w:val="28"/>
          <w:lang w:val="pt-BR"/>
        </w:rPr>
        <w:t>Sở Tư pháp</w:t>
      </w:r>
    </w:p>
    <w:p w14:paraId="0394B6C1" w14:textId="77777777" w:rsidR="005363E7" w:rsidRDefault="005363E7" w:rsidP="0006287B">
      <w:pPr>
        <w:spacing w:before="40" w:after="40" w:line="360" w:lineRule="exact"/>
        <w:ind w:firstLine="567"/>
        <w:jc w:val="both"/>
        <w:rPr>
          <w:rFonts w:ascii="Times New Roman" w:hAnsi="Times New Roman" w:cs="Times New Roman"/>
          <w:sz w:val="28"/>
          <w:szCs w:val="28"/>
          <w:lang w:val="pt-BR"/>
        </w:rPr>
      </w:pPr>
      <w:r w:rsidRPr="00A44652">
        <w:rPr>
          <w:rFonts w:ascii="Times New Roman" w:hAnsi="Times New Roman" w:cs="Times New Roman"/>
          <w:bCs/>
          <w:sz w:val="28"/>
          <w:szCs w:val="28"/>
          <w:lang w:val="pt-BR"/>
        </w:rPr>
        <w:t xml:space="preserve">Trong 6 tháng đầu năm, </w:t>
      </w:r>
      <w:r>
        <w:rPr>
          <w:rFonts w:ascii="Times New Roman" w:hAnsi="Times New Roman" w:cs="Times New Roman"/>
          <w:bCs/>
          <w:sz w:val="28"/>
          <w:szCs w:val="28"/>
          <w:lang w:val="pt-BR"/>
        </w:rPr>
        <w:t xml:space="preserve">nhằm tháo gỡ khó khăn, vướng mắc và nắm tình hình tại địa phương khi thực hiện các nhiệm vụ được giao tại Quyết định số </w:t>
      </w:r>
      <w:r>
        <w:rPr>
          <w:rFonts w:ascii="Times New Roman" w:hAnsi="Times New Roman" w:cs="Times New Roman"/>
          <w:bCs/>
          <w:sz w:val="28"/>
          <w:szCs w:val="28"/>
          <w:lang w:val="pt-BR"/>
        </w:rPr>
        <w:lastRenderedPageBreak/>
        <w:t xml:space="preserve">06/QĐ-TTg, </w:t>
      </w:r>
      <w:r w:rsidRPr="00A44652">
        <w:rPr>
          <w:rFonts w:ascii="Times New Roman" w:hAnsi="Times New Roman" w:cs="Times New Roman"/>
          <w:sz w:val="28"/>
          <w:szCs w:val="28"/>
          <w:lang w:val="pt-BR"/>
        </w:rPr>
        <w:t>Bộ đã tổ chứ</w:t>
      </w:r>
      <w:r>
        <w:rPr>
          <w:rFonts w:ascii="Times New Roman" w:hAnsi="Times New Roman" w:cs="Times New Roman"/>
          <w:sz w:val="28"/>
          <w:szCs w:val="28"/>
          <w:lang w:val="pt-BR"/>
        </w:rPr>
        <w:t>c hơn 3</w:t>
      </w:r>
      <w:r w:rsidRPr="00A44652">
        <w:rPr>
          <w:rFonts w:ascii="Times New Roman" w:hAnsi="Times New Roman" w:cs="Times New Roman"/>
          <w:sz w:val="28"/>
          <w:szCs w:val="28"/>
          <w:lang w:val="pt-BR"/>
        </w:rPr>
        <w:t xml:space="preserve">0 Đoàn công tác do Lãnh đạo Bộ làm trưởng đoàn </w:t>
      </w:r>
      <w:r>
        <w:rPr>
          <w:rFonts w:ascii="Times New Roman" w:hAnsi="Times New Roman" w:cs="Times New Roman"/>
          <w:sz w:val="28"/>
          <w:szCs w:val="28"/>
          <w:lang w:val="pt-BR"/>
        </w:rPr>
        <w:t>đ</w:t>
      </w:r>
      <w:r w:rsidRPr="00A44652">
        <w:rPr>
          <w:rFonts w:ascii="Times New Roman" w:hAnsi="Times New Roman" w:cs="Times New Roman"/>
          <w:sz w:val="28"/>
          <w:szCs w:val="28"/>
          <w:lang w:val="pt-BR"/>
        </w:rPr>
        <w:t>i</w:t>
      </w:r>
      <w:r>
        <w:rPr>
          <w:rFonts w:ascii="Times New Roman" w:hAnsi="Times New Roman" w:cs="Times New Roman"/>
          <w:sz w:val="28"/>
          <w:szCs w:val="28"/>
          <w:lang w:val="pt-BR"/>
        </w:rPr>
        <w:t xml:space="preserve"> công tác tại</w:t>
      </w:r>
      <w:r w:rsidRPr="00A44652">
        <w:rPr>
          <w:rFonts w:ascii="Times New Roman" w:hAnsi="Times New Roman" w:cs="Times New Roman"/>
          <w:sz w:val="28"/>
          <w:szCs w:val="28"/>
          <w:lang w:val="pt-BR"/>
        </w:rPr>
        <w:t xml:space="preserve"> Sở Tư pháp một số tỉnh/thành phố trực thuộ</w:t>
      </w:r>
      <w:r>
        <w:rPr>
          <w:rFonts w:ascii="Times New Roman" w:hAnsi="Times New Roman" w:cs="Times New Roman"/>
          <w:sz w:val="28"/>
          <w:szCs w:val="28"/>
          <w:lang w:val="pt-BR"/>
        </w:rPr>
        <w:t>c Trung ương. Trên cơ sở nắm bắt tình hình chung và kết quả làm việc trực tiếp cho thấy tình hình triển khai tại các Sở Tư pháp như sau:</w:t>
      </w:r>
    </w:p>
    <w:p w14:paraId="7B33AA8E" w14:textId="16D406FF" w:rsidR="005363E7" w:rsidRDefault="005363E7" w:rsidP="0006287B">
      <w:pPr>
        <w:spacing w:before="40" w:after="40" w:line="360" w:lineRule="exact"/>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Các Sở Tư pháp đều cử Lãnh đạo tham gia Tổ công tác thực hiện Quyết định số 06/QĐ-TTg do Chủ tịch UBND tỉnh/thành phố thành lập. </w:t>
      </w:r>
      <w:r w:rsidR="00C75B1D">
        <w:rPr>
          <w:rFonts w:ascii="Times New Roman" w:hAnsi="Times New Roman" w:cs="Times New Roman"/>
          <w:sz w:val="28"/>
          <w:szCs w:val="28"/>
          <w:lang w:val="pt-BR"/>
        </w:rPr>
        <w:t>Về</w:t>
      </w:r>
      <w:r>
        <w:rPr>
          <w:rFonts w:ascii="Times New Roman" w:hAnsi="Times New Roman" w:cs="Times New Roman"/>
          <w:sz w:val="28"/>
          <w:szCs w:val="28"/>
          <w:lang w:val="pt-BR"/>
        </w:rPr>
        <w:t xml:space="preserve"> cơ bản</w:t>
      </w:r>
      <w:r w:rsidR="00C75B1D">
        <w:rPr>
          <w:rFonts w:ascii="Times New Roman" w:hAnsi="Times New Roman" w:cs="Times New Roman"/>
          <w:sz w:val="28"/>
          <w:szCs w:val="28"/>
          <w:lang w:val="pt-BR"/>
        </w:rPr>
        <w:t>, các Sở đều</w:t>
      </w:r>
      <w:r>
        <w:rPr>
          <w:rFonts w:ascii="Times New Roman" w:hAnsi="Times New Roman" w:cs="Times New Roman"/>
          <w:sz w:val="28"/>
          <w:szCs w:val="28"/>
          <w:lang w:val="pt-BR"/>
        </w:rPr>
        <w:t xml:space="preserve"> tích cực tham gia ý kiến đối với việc xây dựng và triển khai Kế hoạch thực hiện các nhiệm vụ được giao của Quyết định số 06/QĐ-TTg tại địa phương; chủ động triển khai các nhiệm vụ được giao cho Sở Tư pháp.</w:t>
      </w:r>
    </w:p>
    <w:p w14:paraId="0822FC61" w14:textId="7E9C8F61" w:rsidR="005363E7" w:rsidRDefault="005363E7" w:rsidP="0006287B">
      <w:pPr>
        <w:spacing w:before="40" w:after="40" w:line="360" w:lineRule="exact"/>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 Việc phối hợp với các Sở, ngành ở địa phương (Công an, Thông tin và Truyền thông...) trong triển khai Đề án 06 được nhiều Sở</w:t>
      </w:r>
      <w:r w:rsidR="00C75B1D">
        <w:rPr>
          <w:rFonts w:ascii="Times New Roman" w:hAnsi="Times New Roman" w:cs="Times New Roman"/>
          <w:sz w:val="28"/>
          <w:szCs w:val="28"/>
          <w:lang w:val="pt-BR"/>
        </w:rPr>
        <w:t xml:space="preserve"> T</w:t>
      </w:r>
      <w:r>
        <w:rPr>
          <w:rFonts w:ascii="Times New Roman" w:hAnsi="Times New Roman" w:cs="Times New Roman"/>
          <w:sz w:val="28"/>
          <w:szCs w:val="28"/>
          <w:lang w:val="pt-BR"/>
        </w:rPr>
        <w:t xml:space="preserve">ư pháp chú trọng và mang lại hiệu quả cao (như tại </w:t>
      </w:r>
      <w:r w:rsidRPr="0006287B">
        <w:rPr>
          <w:rFonts w:ascii="Times New Roman" w:hAnsi="Times New Roman" w:cs="Times New Roman"/>
          <w:sz w:val="28"/>
          <w:szCs w:val="28"/>
          <w:lang w:val="pt-BR"/>
        </w:rPr>
        <w:t>Hà Nội, Tiền Giang, Hải Phòng, Hà Nam...).</w:t>
      </w:r>
    </w:p>
    <w:p w14:paraId="1CEEF7C3" w14:textId="6CA9CE4E" w:rsidR="0020700F" w:rsidRPr="0006287B" w:rsidRDefault="0020700F" w:rsidP="0020700F">
      <w:pPr>
        <w:spacing w:before="40" w:after="40" w:line="360" w:lineRule="exact"/>
        <w:ind w:firstLine="567"/>
        <w:jc w:val="both"/>
        <w:rPr>
          <w:rFonts w:ascii="Times New Roman" w:hAnsi="Times New Roman"/>
          <w:sz w:val="28"/>
          <w:szCs w:val="28"/>
          <w:lang w:val="pl-PL"/>
        </w:rPr>
      </w:pPr>
      <w:r>
        <w:rPr>
          <w:rFonts w:ascii="Times New Roman" w:hAnsi="Times New Roman"/>
          <w:sz w:val="28"/>
          <w:szCs w:val="28"/>
          <w:lang w:val="pl-PL"/>
        </w:rPr>
        <w:t xml:space="preserve">- </w:t>
      </w:r>
      <w:r w:rsidRPr="00904731">
        <w:rPr>
          <w:rFonts w:ascii="Times New Roman" w:hAnsi="Times New Roman"/>
          <w:sz w:val="28"/>
          <w:szCs w:val="28"/>
          <w:lang w:val="pl-PL"/>
        </w:rPr>
        <w:t xml:space="preserve">Đến nay, theo rà soát trên Cổng dịch vụ công quốc gia, tình hình triển khai tại các địa phương như sau: </w:t>
      </w:r>
      <w:r w:rsidRPr="0006287B">
        <w:rPr>
          <w:rFonts w:ascii="Times New Roman" w:hAnsi="Times New Roman"/>
          <w:sz w:val="28"/>
          <w:szCs w:val="28"/>
          <w:lang w:val="pl-PL"/>
        </w:rPr>
        <w:t xml:space="preserve">Đăng ký khai sinh </w:t>
      </w:r>
      <w:r w:rsidRPr="0006287B">
        <w:rPr>
          <w:rFonts w:ascii="Times New Roman" w:hAnsi="Times New Roman"/>
          <w:i/>
          <w:sz w:val="28"/>
          <w:szCs w:val="28"/>
          <w:lang w:val="pl-PL"/>
        </w:rPr>
        <w:t>(</w:t>
      </w:r>
      <w:r w:rsidRPr="0020700F">
        <w:rPr>
          <w:rFonts w:ascii="Times New Roman" w:hAnsi="Times New Roman"/>
          <w:b/>
          <w:i/>
          <w:sz w:val="28"/>
          <w:szCs w:val="28"/>
          <w:lang w:val="pl-PL"/>
        </w:rPr>
        <w:t>63/63</w:t>
      </w:r>
      <w:r w:rsidRPr="0006287B">
        <w:rPr>
          <w:rFonts w:ascii="Times New Roman" w:hAnsi="Times New Roman"/>
          <w:i/>
          <w:sz w:val="28"/>
          <w:szCs w:val="28"/>
          <w:lang w:val="pl-PL"/>
        </w:rPr>
        <w:t xml:space="preserve"> địa phương đã triển khai</w:t>
      </w:r>
      <w:r w:rsidRPr="0006287B">
        <w:rPr>
          <w:rFonts w:ascii="Times New Roman" w:hAnsi="Times New Roman"/>
          <w:sz w:val="28"/>
          <w:szCs w:val="28"/>
          <w:lang w:val="pl-PL"/>
        </w:rPr>
        <w:t xml:space="preserve">; đăng ký khai tử </w:t>
      </w:r>
      <w:r w:rsidRPr="0006287B">
        <w:rPr>
          <w:rFonts w:ascii="Times New Roman" w:hAnsi="Times New Roman"/>
          <w:i/>
          <w:sz w:val="28"/>
          <w:szCs w:val="28"/>
          <w:lang w:val="pl-PL"/>
        </w:rPr>
        <w:t>(</w:t>
      </w:r>
      <w:r w:rsidRPr="0006287B">
        <w:rPr>
          <w:rFonts w:ascii="Times New Roman" w:hAnsi="Times New Roman"/>
          <w:b/>
          <w:i/>
          <w:sz w:val="28"/>
          <w:szCs w:val="28"/>
          <w:lang w:val="pl-PL"/>
        </w:rPr>
        <w:t>55/63</w:t>
      </w:r>
      <w:r w:rsidRPr="0006287B">
        <w:rPr>
          <w:rFonts w:ascii="Times New Roman" w:hAnsi="Times New Roman"/>
          <w:i/>
          <w:sz w:val="28"/>
          <w:szCs w:val="28"/>
          <w:lang w:val="pl-PL"/>
        </w:rPr>
        <w:t xml:space="preserve"> địa phương đã triển khai)</w:t>
      </w:r>
      <w:r w:rsidRPr="0006287B">
        <w:rPr>
          <w:rFonts w:ascii="Times New Roman" w:hAnsi="Times New Roman"/>
          <w:sz w:val="28"/>
          <w:szCs w:val="28"/>
          <w:lang w:val="pl-PL"/>
        </w:rPr>
        <w:t xml:space="preserve">; đăng ký kết hôn </w:t>
      </w:r>
      <w:r w:rsidRPr="0006287B">
        <w:rPr>
          <w:rFonts w:ascii="Times New Roman" w:hAnsi="Times New Roman"/>
          <w:i/>
          <w:sz w:val="28"/>
          <w:szCs w:val="28"/>
          <w:lang w:val="pl-PL"/>
        </w:rPr>
        <w:t>(</w:t>
      </w:r>
      <w:r w:rsidRPr="0006287B">
        <w:rPr>
          <w:rFonts w:ascii="Times New Roman" w:hAnsi="Times New Roman"/>
          <w:b/>
          <w:i/>
          <w:sz w:val="28"/>
          <w:szCs w:val="28"/>
          <w:lang w:val="pl-PL"/>
        </w:rPr>
        <w:t>49/63</w:t>
      </w:r>
      <w:r w:rsidRPr="0006287B">
        <w:rPr>
          <w:rFonts w:ascii="Times New Roman" w:hAnsi="Times New Roman"/>
          <w:i/>
          <w:sz w:val="28"/>
          <w:szCs w:val="28"/>
          <w:lang w:val="pl-PL"/>
        </w:rPr>
        <w:t xml:space="preserve"> địa phương đã triển khai), </w:t>
      </w:r>
      <w:r w:rsidRPr="0006287B">
        <w:rPr>
          <w:rFonts w:ascii="Times New Roman" w:hAnsi="Times New Roman"/>
          <w:sz w:val="28"/>
          <w:szCs w:val="28"/>
          <w:lang w:val="pl-PL"/>
        </w:rPr>
        <w:t xml:space="preserve">trong đó </w:t>
      </w:r>
      <w:r w:rsidRPr="0006287B">
        <w:rPr>
          <w:rFonts w:ascii="Times New Roman" w:hAnsi="Times New Roman"/>
          <w:b/>
          <w:sz w:val="28"/>
          <w:szCs w:val="28"/>
          <w:lang w:val="pl-PL"/>
        </w:rPr>
        <w:t>55/63</w:t>
      </w:r>
      <w:r w:rsidRPr="0006287B">
        <w:rPr>
          <w:rStyle w:val="FootnoteReference"/>
          <w:rFonts w:ascii="Times New Roman" w:hAnsi="Times New Roman"/>
          <w:b/>
          <w:sz w:val="28"/>
          <w:szCs w:val="28"/>
          <w:lang w:val="pl-PL"/>
        </w:rPr>
        <w:footnoteReference w:id="4"/>
      </w:r>
      <w:r w:rsidRPr="0006287B">
        <w:rPr>
          <w:rFonts w:ascii="Times New Roman" w:hAnsi="Times New Roman"/>
          <w:i/>
          <w:sz w:val="28"/>
          <w:szCs w:val="28"/>
          <w:lang w:val="pl-PL"/>
        </w:rPr>
        <w:t xml:space="preserve"> </w:t>
      </w:r>
      <w:r w:rsidRPr="0006287B">
        <w:rPr>
          <w:rFonts w:ascii="Times New Roman" w:hAnsi="Times New Roman"/>
          <w:sz w:val="28"/>
          <w:szCs w:val="28"/>
          <w:lang w:val="pl-PL"/>
        </w:rPr>
        <w:t xml:space="preserve">địa phương triển khai kết nối liên thông dữ liệu giữa Cổng dịch vụ công/Hệ thống thông tin một cửa điện tử cấp tỉnh với Hệ thống đăng ký, quản lý hộ tịch điện tử </w:t>
      </w:r>
      <w:r w:rsidRPr="0006287B">
        <w:rPr>
          <w:rFonts w:ascii="Times New Roman" w:hAnsi="Times New Roman"/>
          <w:i/>
          <w:sz w:val="28"/>
          <w:szCs w:val="28"/>
          <w:lang w:val="pl-PL"/>
        </w:rPr>
        <w:t>(tăng 29 địa phương thực hiện sau khi Bộ Tư pháp có văn bản đôn đốc)</w:t>
      </w:r>
      <w:r w:rsidRPr="0006287B">
        <w:rPr>
          <w:rFonts w:ascii="Times New Roman" w:hAnsi="Times New Roman"/>
          <w:sz w:val="28"/>
          <w:szCs w:val="28"/>
          <w:lang w:val="pl-PL"/>
        </w:rPr>
        <w:t xml:space="preserve">. </w:t>
      </w:r>
      <w:r>
        <w:rPr>
          <w:rFonts w:ascii="Times New Roman" w:hAnsi="Times New Roman"/>
          <w:sz w:val="28"/>
          <w:szCs w:val="28"/>
          <w:lang w:val="pl-PL"/>
        </w:rPr>
        <w:t xml:space="preserve">Cấp phiếu lý lịch tư pháp: </w:t>
      </w:r>
      <w:r w:rsidRPr="0020700F">
        <w:rPr>
          <w:rFonts w:ascii="Times New Roman" w:hAnsi="Times New Roman"/>
          <w:b/>
          <w:sz w:val="28"/>
          <w:szCs w:val="28"/>
          <w:lang w:val="pl-PL"/>
        </w:rPr>
        <w:t>63/63</w:t>
      </w:r>
      <w:r>
        <w:rPr>
          <w:rFonts w:ascii="Times New Roman" w:hAnsi="Times New Roman"/>
          <w:sz w:val="28"/>
          <w:szCs w:val="28"/>
          <w:lang w:val="pl-PL"/>
        </w:rPr>
        <w:t xml:space="preserve"> địa phương đã triển khai.</w:t>
      </w:r>
    </w:p>
    <w:p w14:paraId="4138D334" w14:textId="38A37C01" w:rsidR="005363E7" w:rsidRDefault="005363E7" w:rsidP="0006287B">
      <w:pPr>
        <w:spacing w:before="40" w:after="40" w:line="360" w:lineRule="exact"/>
        <w:ind w:firstLine="567"/>
        <w:jc w:val="both"/>
        <w:rPr>
          <w:rFonts w:ascii="Times New Roman" w:hAnsi="Times New Roman" w:cs="Times New Roman"/>
          <w:i/>
          <w:sz w:val="28"/>
          <w:szCs w:val="28"/>
          <w:lang w:val="pt-BR"/>
        </w:rPr>
      </w:pPr>
      <w:r>
        <w:rPr>
          <w:rFonts w:ascii="Times New Roman" w:hAnsi="Times New Roman" w:cs="Times New Roman"/>
          <w:sz w:val="28"/>
          <w:szCs w:val="28"/>
          <w:lang w:val="pt-BR"/>
        </w:rPr>
        <w:t xml:space="preserve">- </w:t>
      </w:r>
      <w:r w:rsidRPr="00CF34D5">
        <w:rPr>
          <w:rFonts w:ascii="Times New Roman" w:hAnsi="Times New Roman" w:cs="Times New Roman"/>
          <w:sz w:val="28"/>
          <w:szCs w:val="28"/>
          <w:lang w:val="pt-BR"/>
        </w:rPr>
        <w:t xml:space="preserve">Đối với </w:t>
      </w:r>
      <w:r w:rsidR="00C75B1D">
        <w:rPr>
          <w:rFonts w:ascii="Times New Roman" w:hAnsi="Times New Roman" w:cs="Times New Roman"/>
          <w:sz w:val="28"/>
          <w:szCs w:val="28"/>
          <w:lang w:val="pt-BR"/>
        </w:rPr>
        <w:t>h</w:t>
      </w:r>
      <w:r w:rsidRPr="00CF34D5">
        <w:rPr>
          <w:rFonts w:ascii="Times New Roman" w:hAnsi="Times New Roman" w:cs="Times New Roman"/>
          <w:sz w:val="28"/>
          <w:szCs w:val="28"/>
          <w:lang w:val="pt-BR"/>
        </w:rPr>
        <w:t xml:space="preserve">tầng </w:t>
      </w:r>
      <w:r>
        <w:rPr>
          <w:rFonts w:ascii="Times New Roman" w:hAnsi="Times New Roman" w:cs="Times New Roman"/>
          <w:sz w:val="28"/>
          <w:szCs w:val="28"/>
          <w:lang w:val="pt-BR"/>
        </w:rPr>
        <w:t xml:space="preserve">kỹ thuật phục vụ công chức Tư pháp </w:t>
      </w:r>
      <w:r w:rsidR="0020700F">
        <w:rPr>
          <w:rFonts w:ascii="Times New Roman" w:hAnsi="Times New Roman" w:cs="Times New Roman"/>
          <w:sz w:val="28"/>
          <w:szCs w:val="28"/>
          <w:lang w:val="pt-BR"/>
        </w:rPr>
        <w:t>-</w:t>
      </w:r>
      <w:r>
        <w:rPr>
          <w:rFonts w:ascii="Times New Roman" w:hAnsi="Times New Roman" w:cs="Times New Roman"/>
          <w:sz w:val="28"/>
          <w:szCs w:val="28"/>
          <w:lang w:val="pt-BR"/>
        </w:rPr>
        <w:t xml:space="preserve"> hộ tịch </w:t>
      </w:r>
      <w:r w:rsidRPr="00CF34D5">
        <w:rPr>
          <w:rFonts w:ascii="Times New Roman" w:hAnsi="Times New Roman" w:cs="Times New Roman"/>
          <w:sz w:val="28"/>
          <w:szCs w:val="28"/>
          <w:lang w:val="pt-BR"/>
        </w:rPr>
        <w:t xml:space="preserve">trong việc đăng ký khai sinh, cấp số định danh cá nhân tại cấp xã, qua theo dõi </w:t>
      </w:r>
      <w:r>
        <w:rPr>
          <w:rFonts w:ascii="Times New Roman" w:hAnsi="Times New Roman" w:cs="Times New Roman"/>
          <w:sz w:val="28"/>
          <w:szCs w:val="28"/>
          <w:lang w:val="pt-BR"/>
        </w:rPr>
        <w:t xml:space="preserve">và tổng hợp cho thấy </w:t>
      </w:r>
      <w:r w:rsidRPr="00CF34D5">
        <w:rPr>
          <w:rFonts w:ascii="Times New Roman" w:hAnsi="Times New Roman" w:cs="Times New Roman"/>
          <w:sz w:val="28"/>
          <w:szCs w:val="28"/>
          <w:lang w:val="pt-BR"/>
        </w:rPr>
        <w:t>cơ bản đáp ứng được yêu cầu đăng ký khai sinh, cấp số định danh cá nhân tại cấp xã</w:t>
      </w:r>
      <w:r>
        <w:rPr>
          <w:rFonts w:ascii="Times New Roman" w:hAnsi="Times New Roman" w:cs="Times New Roman"/>
          <w:sz w:val="28"/>
          <w:szCs w:val="28"/>
          <w:lang w:val="pt-BR"/>
        </w:rPr>
        <w:t>.</w:t>
      </w:r>
      <w:r w:rsidRPr="00CF34D5">
        <w:rPr>
          <w:rFonts w:ascii="Times New Roman" w:hAnsi="Times New Roman" w:cs="Times New Roman"/>
          <w:sz w:val="28"/>
          <w:szCs w:val="28"/>
          <w:lang w:val="pt-BR"/>
        </w:rPr>
        <w:t xml:space="preserve"> Công chức</w:t>
      </w:r>
      <w:r w:rsidR="0020700F">
        <w:rPr>
          <w:rFonts w:ascii="Times New Roman" w:hAnsi="Times New Roman" w:cs="Times New Roman"/>
          <w:sz w:val="28"/>
          <w:szCs w:val="28"/>
          <w:lang w:val="pt-BR"/>
        </w:rPr>
        <w:t xml:space="preserve"> Tư pháp -</w:t>
      </w:r>
      <w:r w:rsidRPr="00CF34D5">
        <w:rPr>
          <w:rFonts w:ascii="Times New Roman" w:hAnsi="Times New Roman" w:cs="Times New Roman"/>
          <w:sz w:val="28"/>
          <w:szCs w:val="28"/>
          <w:lang w:val="pt-BR"/>
        </w:rPr>
        <w:t xml:space="preserve"> hộ tịch được trang bị máy tính, kết nối Internet để thực hiện đăng ký khai sinh và các thủ tục hành chính khác</w:t>
      </w:r>
      <w:r w:rsidRPr="00CF34D5">
        <w:rPr>
          <w:rFonts w:ascii="Times New Roman" w:hAnsi="Times New Roman" w:cs="Times New Roman"/>
          <w:i/>
          <w:sz w:val="28"/>
          <w:szCs w:val="28"/>
          <w:lang w:val="pt-BR"/>
        </w:rPr>
        <w:t xml:space="preserve"> </w:t>
      </w:r>
      <w:r>
        <w:rPr>
          <w:rFonts w:ascii="Times New Roman" w:hAnsi="Times New Roman" w:cs="Times New Roman"/>
          <w:i/>
          <w:sz w:val="28"/>
          <w:szCs w:val="28"/>
          <w:lang w:val="pt-BR"/>
        </w:rPr>
        <w:t>(m</w:t>
      </w:r>
      <w:r w:rsidRPr="00CF34D5">
        <w:rPr>
          <w:rFonts w:ascii="Times New Roman" w:hAnsi="Times New Roman" w:cs="Times New Roman"/>
          <w:i/>
          <w:sz w:val="28"/>
          <w:szCs w:val="28"/>
          <w:lang w:val="pt-BR"/>
        </w:rPr>
        <w:t>ột số ít xã/phường còn phải sử dụng chung máy tính)</w:t>
      </w:r>
      <w:r>
        <w:rPr>
          <w:rFonts w:ascii="Times New Roman" w:hAnsi="Times New Roman" w:cs="Times New Roman"/>
          <w:i/>
          <w:sz w:val="28"/>
          <w:szCs w:val="28"/>
          <w:lang w:val="pt-BR"/>
        </w:rPr>
        <w:t>.</w:t>
      </w:r>
    </w:p>
    <w:p w14:paraId="3C0B540C" w14:textId="72D90921" w:rsidR="005363E7" w:rsidRDefault="005363E7" w:rsidP="0006287B">
      <w:pPr>
        <w:spacing w:before="40" w:after="40" w:line="360" w:lineRule="exact"/>
        <w:ind w:firstLine="567"/>
        <w:jc w:val="both"/>
        <w:rPr>
          <w:rFonts w:ascii="Times New Roman" w:hAnsi="Times New Roman" w:cs="Times New Roman"/>
          <w:bCs/>
          <w:sz w:val="28"/>
          <w:szCs w:val="28"/>
          <w:lang w:val="pt-BR"/>
        </w:rPr>
      </w:pPr>
      <w:r w:rsidRPr="00501B3E">
        <w:rPr>
          <w:rFonts w:ascii="Times New Roman" w:hAnsi="Times New Roman" w:cs="Times New Roman"/>
          <w:bCs/>
          <w:sz w:val="28"/>
          <w:szCs w:val="28"/>
          <w:lang w:val="pt-BR"/>
        </w:rPr>
        <w:t xml:space="preserve">- </w:t>
      </w:r>
      <w:r>
        <w:rPr>
          <w:rFonts w:ascii="Times New Roman" w:hAnsi="Times New Roman" w:cs="Times New Roman"/>
          <w:bCs/>
          <w:sz w:val="28"/>
          <w:szCs w:val="28"/>
          <w:lang w:val="pt-BR"/>
        </w:rPr>
        <w:t>Bên cạnh đó, c</w:t>
      </w:r>
      <w:r w:rsidRPr="00501B3E">
        <w:rPr>
          <w:rFonts w:ascii="Times New Roman" w:hAnsi="Times New Roman" w:cs="Times New Roman"/>
          <w:bCs/>
          <w:sz w:val="28"/>
          <w:szCs w:val="28"/>
          <w:lang w:val="pt-BR"/>
        </w:rPr>
        <w:t xml:space="preserve">ác địa phương đã triển khai ký khai sinh và cấp số định danh cá nhân trên Hệ thống thông tin đăng ký và quản lý hộ tịch của Bộ và các nghiệp vụ về hộ tịch </w:t>
      </w:r>
      <w:r w:rsidR="0006287B">
        <w:rPr>
          <w:rFonts w:ascii="Times New Roman" w:hAnsi="Times New Roman" w:cs="Times New Roman"/>
          <w:bCs/>
          <w:sz w:val="28"/>
          <w:szCs w:val="28"/>
          <w:lang w:val="pt-BR"/>
        </w:rPr>
        <w:t xml:space="preserve">khác cơ bản </w:t>
      </w:r>
      <w:r w:rsidRPr="00501B3E">
        <w:rPr>
          <w:rFonts w:ascii="Times New Roman" w:hAnsi="Times New Roman" w:cs="Times New Roman"/>
          <w:bCs/>
          <w:sz w:val="28"/>
          <w:szCs w:val="28"/>
          <w:lang w:val="pt-BR"/>
        </w:rPr>
        <w:t>đáp ứng yêu cầ</w:t>
      </w:r>
      <w:r>
        <w:rPr>
          <w:rFonts w:ascii="Times New Roman" w:hAnsi="Times New Roman" w:cs="Times New Roman"/>
          <w:bCs/>
          <w:sz w:val="28"/>
          <w:szCs w:val="28"/>
          <w:lang w:val="pt-BR"/>
        </w:rPr>
        <w:t xml:space="preserve">u, </w:t>
      </w:r>
      <w:r w:rsidRPr="00501B3E">
        <w:rPr>
          <w:rFonts w:ascii="Times New Roman" w:hAnsi="Times New Roman" w:cs="Times New Roman"/>
          <w:sz w:val="28"/>
          <w:szCs w:val="28"/>
          <w:lang w:val="pt-BR"/>
        </w:rPr>
        <w:t>đã</w:t>
      </w:r>
      <w:r>
        <w:rPr>
          <w:rFonts w:ascii="Times New Roman" w:hAnsi="Times New Roman" w:cs="Times New Roman"/>
          <w:sz w:val="28"/>
          <w:szCs w:val="28"/>
          <w:lang w:val="pt-BR"/>
        </w:rPr>
        <w:t xml:space="preserve"> và</w:t>
      </w:r>
      <w:r w:rsidRPr="00501B3E">
        <w:rPr>
          <w:rFonts w:ascii="Times New Roman" w:hAnsi="Times New Roman" w:cs="Times New Roman"/>
          <w:sz w:val="28"/>
          <w:szCs w:val="28"/>
          <w:lang w:val="pt-BR"/>
        </w:rPr>
        <w:t xml:space="preserve"> đang triển khai Số hóa Sổ hộ tịch; thực hiện rà soát dữ liệu để phê duyệt</w:t>
      </w:r>
      <w:r>
        <w:rPr>
          <w:rFonts w:ascii="Times New Roman" w:hAnsi="Times New Roman" w:cs="Times New Roman"/>
          <w:bCs/>
          <w:sz w:val="28"/>
          <w:szCs w:val="28"/>
          <w:lang w:val="pt-BR"/>
        </w:rPr>
        <w:t xml:space="preserve">; </w:t>
      </w:r>
      <w:r w:rsidRPr="00501B3E">
        <w:rPr>
          <w:rFonts w:ascii="Times New Roman" w:hAnsi="Times New Roman" w:cs="Times New Roman"/>
          <w:bCs/>
          <w:sz w:val="28"/>
          <w:szCs w:val="28"/>
          <w:lang w:val="pt-BR"/>
        </w:rPr>
        <w:t xml:space="preserve">Việc liên thông đăng ký khai sinh, cấp thẻ bảo hiểm y tế cho trẻ em dưới 6 tuổi </w:t>
      </w:r>
      <w:r>
        <w:rPr>
          <w:rFonts w:ascii="Times New Roman" w:hAnsi="Times New Roman" w:cs="Times New Roman"/>
          <w:bCs/>
          <w:sz w:val="28"/>
          <w:szCs w:val="28"/>
          <w:lang w:val="pt-BR"/>
        </w:rPr>
        <w:t xml:space="preserve">cơ bản </w:t>
      </w:r>
      <w:r w:rsidRPr="00501B3E">
        <w:rPr>
          <w:rFonts w:ascii="Times New Roman" w:hAnsi="Times New Roman" w:cs="Times New Roman"/>
          <w:bCs/>
          <w:sz w:val="28"/>
          <w:szCs w:val="28"/>
          <w:lang w:val="pt-BR"/>
        </w:rPr>
        <w:t>được thực hiện tốt</w:t>
      </w:r>
      <w:r>
        <w:rPr>
          <w:rFonts w:ascii="Times New Roman" w:hAnsi="Times New Roman" w:cs="Times New Roman"/>
          <w:bCs/>
          <w:sz w:val="28"/>
          <w:szCs w:val="28"/>
          <w:lang w:val="pt-BR"/>
        </w:rPr>
        <w:t>;...</w:t>
      </w:r>
      <w:r w:rsidR="00C75B1D">
        <w:rPr>
          <w:rFonts w:ascii="Times New Roman" w:hAnsi="Times New Roman" w:cs="Times New Roman"/>
          <w:bCs/>
          <w:sz w:val="28"/>
          <w:szCs w:val="28"/>
          <w:lang w:val="pt-BR"/>
        </w:rPr>
        <w:t>.</w:t>
      </w:r>
    </w:p>
    <w:p w14:paraId="5488F361" w14:textId="68B8D9E1" w:rsidR="00E83AB4" w:rsidRDefault="005621A3" w:rsidP="0006287B">
      <w:pPr>
        <w:spacing w:before="40" w:after="40" w:line="360" w:lineRule="exact"/>
        <w:ind w:firstLine="567"/>
        <w:jc w:val="both"/>
        <w:rPr>
          <w:rFonts w:ascii="Times New Roman" w:eastAsia="Calibri" w:hAnsi="Times New Roman" w:cs="Times New Roman"/>
          <w:bCs/>
          <w:sz w:val="28"/>
          <w:szCs w:val="28"/>
          <w:lang w:val="pt-BR"/>
        </w:rPr>
      </w:pPr>
      <w:r w:rsidRPr="00904731">
        <w:rPr>
          <w:rFonts w:ascii="Times New Roman" w:eastAsia="Calibri" w:hAnsi="Times New Roman" w:cs="Times New Roman"/>
          <w:b/>
          <w:bCs/>
          <w:sz w:val="28"/>
          <w:szCs w:val="28"/>
          <w:lang w:val="pt-BR"/>
        </w:rPr>
        <w:t>I</w:t>
      </w:r>
      <w:r w:rsidR="004F1D4F" w:rsidRPr="00904731">
        <w:rPr>
          <w:rFonts w:ascii="Times New Roman" w:eastAsia="Calibri" w:hAnsi="Times New Roman" w:cs="Times New Roman"/>
          <w:b/>
          <w:bCs/>
          <w:sz w:val="28"/>
          <w:szCs w:val="28"/>
          <w:lang w:val="pt-BR"/>
        </w:rPr>
        <w:t>I. NHẬN XÉT</w:t>
      </w:r>
      <w:r w:rsidR="00904731" w:rsidRPr="00904731">
        <w:rPr>
          <w:rFonts w:ascii="Times New Roman" w:eastAsia="Calibri" w:hAnsi="Times New Roman" w:cs="Times New Roman"/>
          <w:b/>
          <w:bCs/>
          <w:sz w:val="28"/>
          <w:szCs w:val="28"/>
          <w:lang w:val="pt-BR"/>
        </w:rPr>
        <w:t xml:space="preserve"> CHUNG VÀ </w:t>
      </w:r>
      <w:r w:rsidR="00904731" w:rsidRPr="00904731">
        <w:rPr>
          <w:rFonts w:ascii="Times New Roman" w:hAnsi="Times New Roman" w:cs="Times New Roman"/>
          <w:b/>
          <w:spacing w:val="-10"/>
          <w:sz w:val="28"/>
          <w:szCs w:val="28"/>
          <w:lang w:val="pt-BR"/>
        </w:rPr>
        <w:t>NHIỆM VỤ TRỌNG TÂM THỰC HIỆN 6 THÁNG CUỐI NĂM 2022</w:t>
      </w:r>
      <w:bookmarkEnd w:id="0"/>
    </w:p>
    <w:p w14:paraId="28149396" w14:textId="4DF5C3AD" w:rsidR="00EB6019" w:rsidRPr="00F0267D" w:rsidRDefault="00E83AB4" w:rsidP="0006287B">
      <w:pPr>
        <w:spacing w:before="40" w:after="40" w:line="360" w:lineRule="exact"/>
        <w:ind w:firstLine="567"/>
        <w:jc w:val="both"/>
        <w:rPr>
          <w:rFonts w:ascii="Times New Roman" w:eastAsia="Calibri" w:hAnsi="Times New Roman" w:cs="Times New Roman"/>
          <w:b/>
          <w:bCs/>
          <w:i/>
          <w:sz w:val="28"/>
          <w:szCs w:val="28"/>
          <w:lang w:val="pt-BR"/>
        </w:rPr>
      </w:pPr>
      <w:r w:rsidRPr="00F0267D">
        <w:rPr>
          <w:rFonts w:ascii="Times New Roman" w:eastAsia="Calibri" w:hAnsi="Times New Roman" w:cs="Times New Roman"/>
          <w:b/>
          <w:bCs/>
          <w:i/>
          <w:sz w:val="28"/>
          <w:szCs w:val="28"/>
          <w:lang w:val="pt-BR"/>
        </w:rPr>
        <w:t xml:space="preserve">1. </w:t>
      </w:r>
      <w:r w:rsidR="00EB6019" w:rsidRPr="00F0267D">
        <w:rPr>
          <w:rFonts w:ascii="Times New Roman" w:hAnsi="Times New Roman" w:cs="Times New Roman"/>
          <w:b/>
          <w:i/>
          <w:sz w:val="28"/>
          <w:szCs w:val="28"/>
          <w:lang w:val="pt-BR"/>
        </w:rPr>
        <w:t>Ưu điểm</w:t>
      </w:r>
    </w:p>
    <w:p w14:paraId="6F90F4DE" w14:textId="288DEB21" w:rsidR="001359EC" w:rsidRPr="00F0267D" w:rsidRDefault="00D11776" w:rsidP="0006287B">
      <w:pPr>
        <w:spacing w:before="40" w:after="40" w:line="360" w:lineRule="exact"/>
        <w:ind w:firstLine="567"/>
        <w:jc w:val="both"/>
        <w:rPr>
          <w:rFonts w:ascii="Times New Roman" w:hAnsi="Times New Roman" w:cs="Times New Roman"/>
          <w:sz w:val="28"/>
          <w:szCs w:val="28"/>
          <w:lang w:val="pt-BR"/>
        </w:rPr>
      </w:pPr>
      <w:r w:rsidRPr="00262DC4">
        <w:rPr>
          <w:rFonts w:ascii="Times New Roman" w:hAnsi="Times New Roman" w:cs="Times New Roman"/>
          <w:sz w:val="28"/>
          <w:szCs w:val="28"/>
          <w:lang w:val="pt-BR"/>
        </w:rPr>
        <w:t xml:space="preserve">Quyết định số 06/QĐ-TTg được ban hành và triển khai trong bối cảnh các cơ quan đang thực hiện các chủ trương, chính sách của Đảng, Nhà nước và các quy định pháp luật về xây dựng Chính phủ điện tử, chuyển đổi số quốc gia, dịch </w:t>
      </w:r>
      <w:r w:rsidRPr="00262DC4">
        <w:rPr>
          <w:rFonts w:ascii="Times New Roman" w:hAnsi="Times New Roman" w:cs="Times New Roman"/>
          <w:sz w:val="28"/>
          <w:szCs w:val="28"/>
          <w:lang w:val="pt-BR"/>
        </w:rPr>
        <w:lastRenderedPageBreak/>
        <w:t>vụ công trực tuyến nên nhiều nhiệm vụ trong Quyết định số 06/QĐ-TTg đặt ra yêu cầu cao đối với các cơ quan trong tổ chức thực hiện bao gồm cả điều kiện về con người, cơ sở vật chất và thời hạn hoàn thành. Với sự nhận thức và quyết tâm cao, t</w:t>
      </w:r>
      <w:r w:rsidR="001359EC" w:rsidRPr="00262DC4">
        <w:rPr>
          <w:rFonts w:ascii="Times New Roman" w:hAnsi="Times New Roman" w:cs="Times New Roman"/>
          <w:sz w:val="28"/>
          <w:szCs w:val="28"/>
          <w:lang w:val="pt-BR"/>
        </w:rPr>
        <w:t>rong 6 tháng đầu năm 2022, Bộ Tư pháp</w:t>
      </w:r>
      <w:r w:rsidRPr="00262DC4">
        <w:rPr>
          <w:rFonts w:ascii="Times New Roman" w:hAnsi="Times New Roman" w:cs="Times New Roman"/>
          <w:sz w:val="28"/>
          <w:szCs w:val="28"/>
          <w:lang w:val="pt-BR"/>
        </w:rPr>
        <w:t xml:space="preserve"> triển khai toàn diện, đồng bộ các nhiệm vụ, giải pháp, bám sát chỉ đạo của Lãnh đạo Chính phủ trong triển khai các nhiệm vụ; thường xuyên rà soát, có điều chỉnh linh hoạt với tình hình thực tiễ</w:t>
      </w:r>
      <w:r w:rsidR="00C362D8" w:rsidRPr="00262DC4">
        <w:rPr>
          <w:rFonts w:ascii="Times New Roman" w:hAnsi="Times New Roman" w:cs="Times New Roman"/>
          <w:sz w:val="28"/>
          <w:szCs w:val="28"/>
          <w:lang w:val="pt-BR"/>
        </w:rPr>
        <w:t>n</w:t>
      </w:r>
      <w:r w:rsidR="00262DC4" w:rsidRPr="00262DC4">
        <w:rPr>
          <w:rFonts w:ascii="Times New Roman" w:hAnsi="Times New Roman" w:cs="Times New Roman"/>
          <w:sz w:val="28"/>
          <w:szCs w:val="28"/>
          <w:lang w:val="pt-BR"/>
        </w:rPr>
        <w:t xml:space="preserve">; </w:t>
      </w:r>
      <w:r w:rsidR="002F5B02" w:rsidRPr="00262DC4">
        <w:rPr>
          <w:rFonts w:ascii="Times New Roman" w:hAnsi="Times New Roman" w:cs="Times New Roman"/>
          <w:sz w:val="28"/>
          <w:szCs w:val="28"/>
          <w:lang w:val="pt-BR"/>
        </w:rPr>
        <w:t>Bộ cũng ban hành nhiều văn bản hướng dẫn, đôn đốc các địa phương thực hiện các nhiệm vụ được giao của Đề án;</w:t>
      </w:r>
    </w:p>
    <w:p w14:paraId="0A3E1EBE" w14:textId="7165CACE" w:rsidR="002F5B02" w:rsidRPr="00F0267D" w:rsidRDefault="001359EC" w:rsidP="0006287B">
      <w:pPr>
        <w:spacing w:before="40" w:after="40" w:line="360" w:lineRule="exact"/>
        <w:jc w:val="both"/>
        <w:rPr>
          <w:rFonts w:ascii="Times New Roman" w:hAnsi="Times New Roman" w:cs="Times New Roman"/>
          <w:sz w:val="28"/>
          <w:szCs w:val="28"/>
          <w:lang w:val="pt-BR"/>
        </w:rPr>
      </w:pPr>
      <w:r w:rsidRPr="00F0267D">
        <w:rPr>
          <w:rFonts w:ascii="Times New Roman" w:hAnsi="Times New Roman" w:cs="Times New Roman"/>
          <w:sz w:val="28"/>
          <w:szCs w:val="28"/>
          <w:lang w:val="pt-BR"/>
        </w:rPr>
        <w:tab/>
      </w:r>
      <w:r w:rsidR="00EF2E4B" w:rsidRPr="00F0267D">
        <w:rPr>
          <w:rFonts w:ascii="Times New Roman" w:hAnsi="Times New Roman" w:cs="Times New Roman"/>
          <w:sz w:val="28"/>
          <w:szCs w:val="28"/>
          <w:lang w:val="pt-BR"/>
        </w:rPr>
        <w:t>Bên cạnh đó,</w:t>
      </w:r>
      <w:r w:rsidRPr="00F0267D">
        <w:rPr>
          <w:rFonts w:ascii="Times New Roman" w:hAnsi="Times New Roman" w:cs="Times New Roman"/>
          <w:sz w:val="28"/>
          <w:szCs w:val="28"/>
          <w:lang w:val="pt-BR"/>
        </w:rPr>
        <w:t xml:space="preserve"> Tổ công</w:t>
      </w:r>
      <w:r w:rsidR="00D11776">
        <w:rPr>
          <w:rFonts w:ascii="Times New Roman" w:hAnsi="Times New Roman" w:cs="Times New Roman"/>
          <w:sz w:val="28"/>
          <w:szCs w:val="28"/>
          <w:lang w:val="pt-BR"/>
        </w:rPr>
        <w:t xml:space="preserve"> tác</w:t>
      </w:r>
      <w:r w:rsidRPr="00F0267D">
        <w:rPr>
          <w:rFonts w:ascii="Times New Roman" w:hAnsi="Times New Roman" w:cs="Times New Roman"/>
          <w:sz w:val="28"/>
          <w:szCs w:val="28"/>
          <w:lang w:val="pt-BR"/>
        </w:rPr>
        <w:t xml:space="preserve"> </w:t>
      </w:r>
      <w:r w:rsidR="00D11776">
        <w:rPr>
          <w:rFonts w:ascii="Times New Roman" w:hAnsi="Times New Roman" w:cs="Times New Roman"/>
          <w:sz w:val="28"/>
          <w:szCs w:val="28"/>
          <w:lang w:val="pt-BR"/>
        </w:rPr>
        <w:t xml:space="preserve">triển khai Quyết định số 06/QĐ-TTg của Bộ </w:t>
      </w:r>
      <w:r w:rsidRPr="00F0267D">
        <w:rPr>
          <w:rFonts w:ascii="Times New Roman" w:hAnsi="Times New Roman" w:cs="Times New Roman"/>
          <w:sz w:val="28"/>
          <w:szCs w:val="28"/>
          <w:lang w:val="pt-BR"/>
        </w:rPr>
        <w:t xml:space="preserve">đã đôn đốc, chỉ đạo quyết liệt các đơn vị thuộc Bộ triển khai các nhiệm vụ được giao tại Đề án 06 theo đúng lộ trình, trong đó: Bộ Tư pháp đã hoàn thành việc xây dựng hướng dẫn các Bộ, ngành, tỉnh/thành phố rà soát các văn bản quy phạm pháp luật và có báo cáo gửi Thủ tướng Chính phủ về kết quả rà soát; </w:t>
      </w:r>
      <w:r w:rsidR="00190587">
        <w:rPr>
          <w:rFonts w:ascii="Times New Roman" w:hAnsi="Times New Roman" w:cs="Times New Roman"/>
          <w:sz w:val="28"/>
          <w:szCs w:val="28"/>
          <w:lang w:val="pt-BR"/>
        </w:rPr>
        <w:t>hoàn thành việc tái cấu trúc quy trình đối với các dịch vụ ưu tiên;</w:t>
      </w:r>
      <w:r w:rsidR="00BD59D4">
        <w:rPr>
          <w:rFonts w:ascii="Times New Roman" w:hAnsi="Times New Roman" w:cs="Times New Roman"/>
          <w:sz w:val="28"/>
          <w:szCs w:val="28"/>
          <w:lang w:val="pt-BR"/>
        </w:rPr>
        <w:t xml:space="preserve"> </w:t>
      </w:r>
      <w:r w:rsidR="002F5B02" w:rsidRPr="00F0267D">
        <w:rPr>
          <w:rFonts w:ascii="Times New Roman" w:hAnsi="Times New Roman" w:cs="Times New Roman"/>
          <w:sz w:val="28"/>
          <w:szCs w:val="28"/>
          <w:lang w:val="pt-BR"/>
        </w:rPr>
        <w:t>việc cung cấp dịch vụ công trực tuyến của Bộ</w:t>
      </w:r>
      <w:r w:rsidR="00C75B1D">
        <w:rPr>
          <w:rFonts w:ascii="Times New Roman" w:hAnsi="Times New Roman" w:cs="Times New Roman"/>
          <w:sz w:val="28"/>
          <w:szCs w:val="28"/>
          <w:lang w:val="pt-BR"/>
        </w:rPr>
        <w:t xml:space="preserve"> trên Cổ</w:t>
      </w:r>
      <w:r w:rsidR="002F5B02" w:rsidRPr="00F0267D">
        <w:rPr>
          <w:rFonts w:ascii="Times New Roman" w:hAnsi="Times New Roman" w:cs="Times New Roman"/>
          <w:sz w:val="28"/>
          <w:szCs w:val="28"/>
          <w:lang w:val="pt-BR"/>
        </w:rPr>
        <w:t>ng dịch vụ công quốc gia tăng 95% so với cuối năm 2021; đôn đốc, hướng dẫn các địa phương cung cấ</w:t>
      </w:r>
      <w:r w:rsidR="00C75B1D">
        <w:rPr>
          <w:rFonts w:ascii="Times New Roman" w:hAnsi="Times New Roman" w:cs="Times New Roman"/>
          <w:sz w:val="28"/>
          <w:szCs w:val="28"/>
          <w:lang w:val="pt-BR"/>
        </w:rPr>
        <w:t>p</w:t>
      </w:r>
      <w:r w:rsidR="002F5B02" w:rsidRPr="00F0267D">
        <w:rPr>
          <w:rFonts w:ascii="Times New Roman" w:hAnsi="Times New Roman" w:cs="Times New Roman"/>
          <w:sz w:val="28"/>
          <w:szCs w:val="28"/>
          <w:lang w:val="pt-BR"/>
        </w:rPr>
        <w:t xml:space="preserve"> các dịch vụ công trực tuyến: Khai sinh; cấp phiếu lý lịch tư pháp hoàn thành, đảm bảo tiến độ</w:t>
      </w:r>
      <w:r w:rsidR="00C75B1D">
        <w:rPr>
          <w:rFonts w:ascii="Times New Roman" w:hAnsi="Times New Roman" w:cs="Times New Roman"/>
          <w:sz w:val="28"/>
          <w:szCs w:val="28"/>
          <w:lang w:val="pt-BR"/>
        </w:rPr>
        <w:t>;</w:t>
      </w:r>
      <w:r w:rsidR="002F5B02" w:rsidRPr="00F0267D">
        <w:rPr>
          <w:rFonts w:ascii="Times New Roman" w:hAnsi="Times New Roman" w:cs="Times New Roman"/>
          <w:sz w:val="28"/>
          <w:szCs w:val="28"/>
          <w:lang w:val="pt-BR"/>
        </w:rPr>
        <w:t>...</w:t>
      </w:r>
      <w:r w:rsidR="00C75B1D">
        <w:rPr>
          <w:rFonts w:ascii="Times New Roman" w:hAnsi="Times New Roman" w:cs="Times New Roman"/>
          <w:sz w:val="28"/>
          <w:szCs w:val="28"/>
          <w:lang w:val="pt-BR"/>
        </w:rPr>
        <w:t>.</w:t>
      </w:r>
    </w:p>
    <w:p w14:paraId="21FD9D8A" w14:textId="167CFA9E" w:rsidR="001A6C7B" w:rsidRPr="00F0267D" w:rsidRDefault="006E7730" w:rsidP="0006287B">
      <w:pPr>
        <w:pStyle w:val="ListParagraph"/>
        <w:spacing w:before="40" w:after="40" w:line="360" w:lineRule="exact"/>
        <w:ind w:left="0" w:firstLine="567"/>
        <w:jc w:val="both"/>
        <w:rPr>
          <w:rFonts w:ascii="Times New Roman" w:hAnsi="Times New Roman" w:cs="Times New Roman"/>
          <w:b/>
          <w:i/>
          <w:sz w:val="28"/>
          <w:szCs w:val="28"/>
          <w:lang w:val="pt-BR"/>
        </w:rPr>
      </w:pPr>
      <w:r w:rsidRPr="00F0267D">
        <w:rPr>
          <w:rFonts w:ascii="Times New Roman" w:hAnsi="Times New Roman" w:cs="Times New Roman"/>
          <w:b/>
          <w:i/>
          <w:sz w:val="28"/>
          <w:szCs w:val="28"/>
          <w:lang w:val="pt-BR"/>
        </w:rPr>
        <w:t>2</w:t>
      </w:r>
      <w:r w:rsidR="001A6C7B" w:rsidRPr="00F0267D">
        <w:rPr>
          <w:rFonts w:ascii="Times New Roman" w:hAnsi="Times New Roman" w:cs="Times New Roman"/>
          <w:b/>
          <w:i/>
          <w:sz w:val="28"/>
          <w:szCs w:val="28"/>
          <w:lang w:val="pt-BR"/>
        </w:rPr>
        <w:t>. Tồn tại, hạn chế</w:t>
      </w:r>
      <w:r w:rsidR="00904731" w:rsidRPr="00F0267D">
        <w:rPr>
          <w:rFonts w:ascii="Times New Roman" w:hAnsi="Times New Roman" w:cs="Times New Roman"/>
          <w:b/>
          <w:i/>
          <w:sz w:val="28"/>
          <w:szCs w:val="28"/>
          <w:lang w:val="pt-BR"/>
        </w:rPr>
        <w:t>:</w:t>
      </w:r>
    </w:p>
    <w:p w14:paraId="074D026F" w14:textId="77777777" w:rsidR="00756E74" w:rsidRPr="0006287B" w:rsidRDefault="00756E74" w:rsidP="0006287B">
      <w:pPr>
        <w:spacing w:before="40" w:after="40" w:line="360" w:lineRule="exact"/>
        <w:ind w:firstLine="567"/>
        <w:jc w:val="both"/>
        <w:rPr>
          <w:rFonts w:ascii="Times New Roman" w:hAnsi="Times New Roman" w:cs="Times New Roman"/>
          <w:b/>
          <w:i/>
          <w:sz w:val="28"/>
          <w:szCs w:val="28"/>
          <w:lang w:val="pl-PL"/>
        </w:rPr>
      </w:pPr>
      <w:r w:rsidRPr="0006287B">
        <w:rPr>
          <w:rFonts w:ascii="Times New Roman" w:hAnsi="Times New Roman" w:cs="Times New Roman"/>
          <w:b/>
          <w:i/>
          <w:sz w:val="28"/>
          <w:szCs w:val="28"/>
          <w:lang w:val="pl-PL"/>
        </w:rPr>
        <w:t>* Tại Bộ Tư pháp:</w:t>
      </w:r>
    </w:p>
    <w:p w14:paraId="30630C6E" w14:textId="533F86C5" w:rsidR="00756E74" w:rsidRPr="0006287B" w:rsidRDefault="00756E74" w:rsidP="0006287B">
      <w:pPr>
        <w:spacing w:before="40" w:after="40" w:line="360" w:lineRule="exact"/>
        <w:ind w:firstLine="567"/>
        <w:jc w:val="both"/>
        <w:rPr>
          <w:rFonts w:ascii="Times New Roman" w:hAnsi="Times New Roman" w:cs="Times New Roman"/>
          <w:sz w:val="28"/>
          <w:szCs w:val="28"/>
          <w:lang w:val="pl-PL"/>
        </w:rPr>
      </w:pPr>
      <w:r w:rsidRPr="0006287B">
        <w:rPr>
          <w:rFonts w:ascii="Times New Roman" w:hAnsi="Times New Roman" w:cs="Times New Roman"/>
          <w:sz w:val="28"/>
          <w:szCs w:val="28"/>
          <w:lang w:val="pl-PL"/>
        </w:rPr>
        <w:t>- Nhân lực chuyên trách về công nghệ thông tin của Bộ còn hạn chế, đặc biệt nguồn nhân lực chất lượ</w:t>
      </w:r>
      <w:r w:rsidR="00C75B1D">
        <w:rPr>
          <w:rFonts w:ascii="Times New Roman" w:hAnsi="Times New Roman" w:cs="Times New Roman"/>
          <w:sz w:val="28"/>
          <w:szCs w:val="28"/>
          <w:lang w:val="pl-PL"/>
        </w:rPr>
        <w:t>ng cao</w:t>
      </w:r>
      <w:r w:rsidRPr="0006287B">
        <w:rPr>
          <w:rFonts w:ascii="Times New Roman" w:hAnsi="Times New Roman" w:cs="Times New Roman"/>
          <w:sz w:val="28"/>
          <w:szCs w:val="28"/>
          <w:lang w:val="pl-PL"/>
        </w:rPr>
        <w:t xml:space="preserve">; việc hỗ trợ địa phương trong việc khai thác sử dụng hệ thống thông tin đăng ký và quản lý hộ tịch nhiều lúc còn chậm, chưa kịp thời </w:t>
      </w:r>
      <w:r w:rsidRPr="0006287B">
        <w:rPr>
          <w:rFonts w:ascii="Times New Roman" w:hAnsi="Times New Roman" w:cs="Times New Roman"/>
          <w:i/>
          <w:sz w:val="28"/>
          <w:szCs w:val="28"/>
          <w:lang w:val="pl-PL"/>
        </w:rPr>
        <w:t>(hiện tại Cục Công nghệ</w:t>
      </w:r>
      <w:r w:rsidR="00C75B1D">
        <w:rPr>
          <w:rFonts w:ascii="Times New Roman" w:hAnsi="Times New Roman" w:cs="Times New Roman"/>
          <w:i/>
          <w:sz w:val="28"/>
          <w:szCs w:val="28"/>
          <w:lang w:val="pl-PL"/>
        </w:rPr>
        <w:t xml:space="preserve"> thông tin chỉ</w:t>
      </w:r>
      <w:r w:rsidRPr="0006287B">
        <w:rPr>
          <w:rFonts w:ascii="Times New Roman" w:hAnsi="Times New Roman" w:cs="Times New Roman"/>
          <w:i/>
          <w:sz w:val="28"/>
          <w:szCs w:val="28"/>
          <w:lang w:val="pl-PL"/>
        </w:rPr>
        <w:t xml:space="preserve"> bố trí được 2-3 cán bộ kiêm nhiệm hỗ trợ hơn 18.000 người sử dụng Phần mềm Hộ tịch trên toàn quốc và các phần mềm khác).</w:t>
      </w:r>
    </w:p>
    <w:p w14:paraId="62E0A2F6" w14:textId="5FB9DBB9" w:rsidR="00756E74" w:rsidRPr="0006287B" w:rsidRDefault="00756E74" w:rsidP="0006287B">
      <w:pPr>
        <w:spacing w:before="40" w:after="40" w:line="360" w:lineRule="exact"/>
        <w:ind w:firstLine="567"/>
        <w:jc w:val="both"/>
        <w:rPr>
          <w:rFonts w:ascii="Times New Roman" w:hAnsi="Times New Roman" w:cs="Times New Roman"/>
          <w:sz w:val="28"/>
          <w:szCs w:val="28"/>
          <w:lang w:val="pl-PL"/>
        </w:rPr>
      </w:pPr>
      <w:r w:rsidRPr="0006287B">
        <w:rPr>
          <w:rFonts w:ascii="Times New Roman" w:hAnsi="Times New Roman" w:cs="Times New Roman"/>
          <w:sz w:val="28"/>
          <w:szCs w:val="28"/>
          <w:lang w:val="pl-PL"/>
        </w:rPr>
        <w:t xml:space="preserve">- Hạ tầng công nghệ thông tin của Bộ chưa đáp ứng yêu cầu để triển khai đầy đủ các nghiệp vụ </w:t>
      </w:r>
      <w:r w:rsidR="00C75B1D">
        <w:rPr>
          <w:rFonts w:ascii="Times New Roman" w:hAnsi="Times New Roman" w:cs="Times New Roman"/>
          <w:sz w:val="28"/>
          <w:szCs w:val="28"/>
          <w:lang w:val="pl-PL"/>
        </w:rPr>
        <w:t xml:space="preserve">hộ </w:t>
      </w:r>
      <w:r w:rsidRPr="0006287B">
        <w:rPr>
          <w:rFonts w:ascii="Times New Roman" w:hAnsi="Times New Roman" w:cs="Times New Roman"/>
          <w:sz w:val="28"/>
          <w:szCs w:val="28"/>
          <w:lang w:val="pl-PL"/>
        </w:rPr>
        <w:t xml:space="preserve">tịch, dẫn đến nhiều khi quá tải </w:t>
      </w:r>
      <w:r w:rsidRPr="0006287B">
        <w:rPr>
          <w:rFonts w:ascii="Times New Roman" w:hAnsi="Times New Roman" w:cs="Times New Roman"/>
          <w:i/>
          <w:sz w:val="28"/>
          <w:szCs w:val="28"/>
          <w:lang w:val="pl-PL"/>
        </w:rPr>
        <w:t>(cả tốc độ xử lý và lưu trữ),</w:t>
      </w:r>
      <w:r w:rsidRPr="0006287B">
        <w:rPr>
          <w:rFonts w:ascii="Times New Roman" w:hAnsi="Times New Roman" w:cs="Times New Roman"/>
          <w:sz w:val="28"/>
          <w:szCs w:val="28"/>
          <w:lang w:val="pl-PL"/>
        </w:rPr>
        <w:t xml:space="preserve"> Hệ thống bị chậm hoặ</w:t>
      </w:r>
      <w:r w:rsidR="00C75B1D">
        <w:rPr>
          <w:rFonts w:ascii="Times New Roman" w:hAnsi="Times New Roman" w:cs="Times New Roman"/>
          <w:sz w:val="28"/>
          <w:szCs w:val="28"/>
          <w:lang w:val="pl-PL"/>
        </w:rPr>
        <w:t xml:space="preserve">c </w:t>
      </w:r>
      <w:r w:rsidRPr="0006287B">
        <w:rPr>
          <w:rFonts w:ascii="Times New Roman" w:hAnsi="Times New Roman" w:cs="Times New Roman"/>
          <w:sz w:val="28"/>
          <w:szCs w:val="28"/>
          <w:lang w:val="pl-PL"/>
        </w:rPr>
        <w:t>treo không sử dụng</w:t>
      </w:r>
      <w:r w:rsidR="00C75B1D">
        <w:rPr>
          <w:rFonts w:ascii="Times New Roman" w:hAnsi="Times New Roman" w:cs="Times New Roman"/>
          <w:sz w:val="28"/>
          <w:szCs w:val="28"/>
          <w:lang w:val="pl-PL"/>
        </w:rPr>
        <w:t xml:space="preserve"> được</w:t>
      </w:r>
      <w:r w:rsidRPr="0006287B">
        <w:rPr>
          <w:rFonts w:ascii="Times New Roman" w:hAnsi="Times New Roman" w:cs="Times New Roman"/>
          <w:sz w:val="28"/>
          <w:szCs w:val="28"/>
          <w:lang w:val="pl-PL"/>
        </w:rPr>
        <w:t>. Bên cạnh đó, việc triển khai Hệ thống thông tin đăng ký và quản lý hộ tịch hiện nay được thiết kế ban đầu để triển khai thí điểm tại 05 tỉnh/thành phố. Trên cơ sở kết quả thí điểm, Bộ triển khai nhân rộng ra toàn quốc, do vậy Hệ thống cũng chưa đáp ứng yêu cầu phát sinh trong thực tiễn triển khai.</w:t>
      </w:r>
    </w:p>
    <w:p w14:paraId="5ED8B0C0" w14:textId="1CEE8654" w:rsidR="00756E74" w:rsidRPr="0006287B" w:rsidRDefault="00756E74" w:rsidP="0006287B">
      <w:pPr>
        <w:spacing w:before="40" w:after="40" w:line="360" w:lineRule="exact"/>
        <w:ind w:firstLine="567"/>
        <w:jc w:val="both"/>
        <w:rPr>
          <w:rFonts w:ascii="Times New Roman" w:hAnsi="Times New Roman" w:cs="Times New Roman"/>
          <w:sz w:val="28"/>
          <w:szCs w:val="28"/>
          <w:lang w:val="pl-PL"/>
        </w:rPr>
      </w:pPr>
      <w:r w:rsidRPr="0006287B">
        <w:rPr>
          <w:rFonts w:ascii="Times New Roman" w:hAnsi="Times New Roman" w:cs="Times New Roman"/>
          <w:sz w:val="28"/>
          <w:szCs w:val="28"/>
          <w:lang w:val="pl-PL"/>
        </w:rPr>
        <w:t>- Việc kết nối, chia s</w:t>
      </w:r>
      <w:r w:rsidR="00C75B1D">
        <w:rPr>
          <w:rFonts w:ascii="Times New Roman" w:hAnsi="Times New Roman" w:cs="Times New Roman"/>
          <w:sz w:val="28"/>
          <w:szCs w:val="28"/>
          <w:lang w:val="pl-PL"/>
        </w:rPr>
        <w:t>ẻ</w:t>
      </w:r>
      <w:r w:rsidRPr="0006287B">
        <w:rPr>
          <w:rFonts w:ascii="Times New Roman" w:hAnsi="Times New Roman" w:cs="Times New Roman"/>
          <w:sz w:val="28"/>
          <w:szCs w:val="28"/>
          <w:lang w:val="pl-PL"/>
        </w:rPr>
        <w:t xml:space="preserve"> dữ liệu giữ</w:t>
      </w:r>
      <w:r w:rsidR="00C75B1D">
        <w:rPr>
          <w:rFonts w:ascii="Times New Roman" w:hAnsi="Times New Roman" w:cs="Times New Roman"/>
          <w:sz w:val="28"/>
          <w:szCs w:val="28"/>
          <w:lang w:val="pl-PL"/>
        </w:rPr>
        <w:t>a Cơ sở dữ liệu hộ tịch</w:t>
      </w:r>
      <w:r w:rsidRPr="0006287B">
        <w:rPr>
          <w:rFonts w:ascii="Times New Roman" w:hAnsi="Times New Roman" w:cs="Times New Roman"/>
          <w:sz w:val="28"/>
          <w:szCs w:val="28"/>
          <w:lang w:val="pl-PL"/>
        </w:rPr>
        <w:t xml:space="preserve"> điện tử với Cơ sở dữ liệu quốc gia về dân cư hiện mới chỉ dừng ở mức: </w:t>
      </w:r>
      <w:r w:rsidR="00C75B1D">
        <w:rPr>
          <w:rFonts w:ascii="Times New Roman" w:hAnsi="Times New Roman" w:cs="Times New Roman"/>
          <w:sz w:val="28"/>
          <w:szCs w:val="28"/>
          <w:lang w:val="pl-PL"/>
        </w:rPr>
        <w:t>Cơ sở dữ liệu hộ tịch</w:t>
      </w:r>
      <w:r w:rsidRPr="0006287B">
        <w:rPr>
          <w:rFonts w:ascii="Times New Roman" w:hAnsi="Times New Roman" w:cs="Times New Roman"/>
          <w:sz w:val="28"/>
          <w:szCs w:val="28"/>
          <w:lang w:val="pl-PL"/>
        </w:rPr>
        <w:t xml:space="preserve"> điện tử cung cấp thông tin về khai sinh cho cơ sở dữ liệu quốc gia về dân cư; Cơ sở dữ liệu quốc gia về dân cư cung cấp số định danh cho </w:t>
      </w:r>
      <w:r w:rsidR="00C75B1D">
        <w:rPr>
          <w:rFonts w:ascii="Times New Roman" w:hAnsi="Times New Roman" w:cs="Times New Roman"/>
          <w:sz w:val="28"/>
          <w:szCs w:val="28"/>
          <w:lang w:val="pl-PL"/>
        </w:rPr>
        <w:t>Cơ sở dữ liệu hộ tịch</w:t>
      </w:r>
      <w:r w:rsidRPr="0006287B">
        <w:rPr>
          <w:rFonts w:ascii="Times New Roman" w:hAnsi="Times New Roman" w:cs="Times New Roman"/>
          <w:sz w:val="28"/>
          <w:szCs w:val="28"/>
          <w:lang w:val="pl-PL"/>
        </w:rPr>
        <w:t xml:space="preserve"> điện tử.  </w:t>
      </w:r>
    </w:p>
    <w:p w14:paraId="4FA180A6" w14:textId="77777777" w:rsidR="006960D4" w:rsidRPr="0006287B" w:rsidRDefault="006960D4" w:rsidP="0006287B">
      <w:pPr>
        <w:spacing w:before="40" w:after="40" w:line="360" w:lineRule="exact"/>
        <w:ind w:firstLine="567"/>
        <w:jc w:val="both"/>
        <w:rPr>
          <w:rFonts w:ascii="Times New Roman" w:hAnsi="Times New Roman" w:cs="Times New Roman"/>
          <w:b/>
          <w:i/>
          <w:sz w:val="28"/>
          <w:szCs w:val="28"/>
          <w:lang w:val="pl-PL"/>
        </w:rPr>
      </w:pPr>
      <w:r w:rsidRPr="0006287B">
        <w:rPr>
          <w:rFonts w:ascii="Times New Roman" w:hAnsi="Times New Roman" w:cs="Times New Roman"/>
          <w:b/>
          <w:i/>
          <w:sz w:val="28"/>
          <w:szCs w:val="28"/>
          <w:lang w:val="pl-PL"/>
        </w:rPr>
        <w:t>* Tại các Sở Tư pháp:</w:t>
      </w:r>
    </w:p>
    <w:p w14:paraId="0AAE04B8" w14:textId="7E3F9F03" w:rsidR="00756E74" w:rsidRPr="0006287B" w:rsidRDefault="00756E74" w:rsidP="0006287B">
      <w:pPr>
        <w:spacing w:before="40" w:after="40" w:line="360" w:lineRule="exact"/>
        <w:ind w:firstLine="567"/>
        <w:jc w:val="both"/>
        <w:rPr>
          <w:rFonts w:ascii="Times New Roman" w:hAnsi="Times New Roman" w:cs="Times New Roman"/>
          <w:sz w:val="28"/>
          <w:szCs w:val="28"/>
          <w:lang w:val="pl-PL"/>
        </w:rPr>
      </w:pPr>
      <w:r w:rsidRPr="0006287B">
        <w:rPr>
          <w:rFonts w:ascii="Times New Roman" w:hAnsi="Times New Roman" w:cs="Times New Roman"/>
          <w:sz w:val="28"/>
          <w:szCs w:val="28"/>
          <w:lang w:val="pl-PL"/>
        </w:rPr>
        <w:t>- Một số địa phương chưa quyết liệt, quan tâm đúng mức đến triển khai các nhiệm vụ của Ngành Tư pháp tại Quyết định số</w:t>
      </w:r>
      <w:r w:rsidR="00C75B1D">
        <w:rPr>
          <w:rFonts w:ascii="Times New Roman" w:hAnsi="Times New Roman" w:cs="Times New Roman"/>
          <w:sz w:val="28"/>
          <w:szCs w:val="28"/>
          <w:lang w:val="pl-PL"/>
        </w:rPr>
        <w:t xml:space="preserve"> 06/QĐ-TTg.</w:t>
      </w:r>
      <w:r w:rsidRPr="0006287B">
        <w:rPr>
          <w:rFonts w:ascii="Times New Roman" w:hAnsi="Times New Roman" w:cs="Times New Roman"/>
          <w:sz w:val="28"/>
          <w:szCs w:val="28"/>
          <w:lang w:val="pl-PL"/>
        </w:rPr>
        <w:t xml:space="preserve"> Việc phối hợp giữa </w:t>
      </w:r>
      <w:r w:rsidRPr="0006287B">
        <w:rPr>
          <w:rFonts w:ascii="Times New Roman" w:hAnsi="Times New Roman" w:cs="Times New Roman"/>
          <w:sz w:val="28"/>
          <w:szCs w:val="28"/>
          <w:lang w:val="pl-PL"/>
        </w:rPr>
        <w:lastRenderedPageBreak/>
        <w:t>các Sở/ngành (Công an, Sở Tư pháp; Sở Thông tin và Truyền thông và Văn phòng Ủy ban) còn hạn chế, chưa thường xuyên trao đổi để tháo gỡ vướng mắc. Mặc dù Bộ có nhiều văn bản hướng dẫn và đôn đốc nhưng tiến độ triển khai nhiệm vụ tại một số địa phương còn chậm; việc liên thông giữa hệ thống một cửa điện tử của địa phương với Cơ sở dữ liệu hộ tịch điện tử chưa được khai thác, sử dụng triệt để</w:t>
      </w:r>
      <w:r w:rsidRPr="0006287B">
        <w:rPr>
          <w:rStyle w:val="FootnoteReference"/>
          <w:rFonts w:ascii="Times New Roman" w:hAnsi="Times New Roman" w:cs="Times New Roman"/>
          <w:sz w:val="28"/>
          <w:szCs w:val="28"/>
          <w:lang w:val="pl-PL"/>
        </w:rPr>
        <w:footnoteReference w:id="5"/>
      </w:r>
      <w:r w:rsidR="00723DC9">
        <w:rPr>
          <w:rFonts w:ascii="Times New Roman" w:hAnsi="Times New Roman" w:cs="Times New Roman"/>
          <w:sz w:val="28"/>
          <w:szCs w:val="28"/>
          <w:lang w:val="pl-PL"/>
        </w:rPr>
        <w:t>;</w:t>
      </w:r>
      <w:r w:rsidRPr="0006287B">
        <w:rPr>
          <w:rFonts w:ascii="Times New Roman" w:hAnsi="Times New Roman" w:cs="Times New Roman"/>
          <w:sz w:val="28"/>
          <w:szCs w:val="28"/>
          <w:lang w:val="pl-PL"/>
        </w:rPr>
        <w:t xml:space="preserve"> </w:t>
      </w:r>
    </w:p>
    <w:p w14:paraId="1FAB3563" w14:textId="74CD4E8A" w:rsidR="0006287B" w:rsidRPr="00F0267D" w:rsidRDefault="00756E74" w:rsidP="0006287B">
      <w:pPr>
        <w:spacing w:before="40" w:after="40" w:line="360" w:lineRule="exact"/>
        <w:ind w:firstLine="567"/>
        <w:jc w:val="both"/>
        <w:rPr>
          <w:rFonts w:ascii="Times New Roman" w:hAnsi="Times New Roman" w:cs="Times New Roman"/>
          <w:sz w:val="28"/>
          <w:szCs w:val="28"/>
          <w:lang w:val="pl-PL"/>
        </w:rPr>
      </w:pPr>
      <w:r w:rsidRPr="0006287B">
        <w:rPr>
          <w:rFonts w:ascii="Times New Roman" w:hAnsi="Times New Roman" w:cs="Times New Roman"/>
          <w:sz w:val="28"/>
          <w:szCs w:val="28"/>
          <w:lang w:val="pl-PL"/>
        </w:rPr>
        <w:t>- Nhân lực thực hiện các công tác liên quan</w:t>
      </w:r>
      <w:r>
        <w:rPr>
          <w:rFonts w:ascii="Times New Roman" w:hAnsi="Times New Roman" w:cs="Times New Roman"/>
          <w:sz w:val="28"/>
          <w:szCs w:val="28"/>
          <w:lang w:val="pl-PL"/>
        </w:rPr>
        <w:t xml:space="preserve"> lĩnh vực hộ tịch, lý lị</w:t>
      </w:r>
      <w:r w:rsidR="00C75B1D">
        <w:rPr>
          <w:rFonts w:ascii="Times New Roman" w:hAnsi="Times New Roman" w:cs="Times New Roman"/>
          <w:sz w:val="28"/>
          <w:szCs w:val="28"/>
          <w:lang w:val="pl-PL"/>
        </w:rPr>
        <w:t>ch tư pháp còn</w:t>
      </w:r>
      <w:r>
        <w:rPr>
          <w:rFonts w:ascii="Times New Roman" w:hAnsi="Times New Roman" w:cs="Times New Roman"/>
          <w:sz w:val="28"/>
          <w:szCs w:val="28"/>
          <w:lang w:val="pl-PL"/>
        </w:rPr>
        <w:t xml:space="preserve"> khó khăn, cả về số lượng và chất lượng</w:t>
      </w:r>
      <w:r w:rsidR="0006287B">
        <w:rPr>
          <w:rFonts w:ascii="Times New Roman" w:hAnsi="Times New Roman" w:cs="Times New Roman"/>
          <w:sz w:val="28"/>
          <w:szCs w:val="28"/>
          <w:lang w:val="pl-PL"/>
        </w:rPr>
        <w:t xml:space="preserve">, </w:t>
      </w:r>
      <w:r w:rsidR="0006287B" w:rsidRPr="0006287B">
        <w:rPr>
          <w:rFonts w:ascii="Times New Roman" w:hAnsi="Times New Roman" w:cs="Times New Roman"/>
          <w:sz w:val="28"/>
          <w:szCs w:val="28"/>
          <w:lang w:val="pl-PL"/>
        </w:rPr>
        <w:t>thường xuyên thay đổi tại một số địa phương; việc nghiên cứu tài liệu hướng dẫn của Bộ của một số công chức hộ tịch còn hạn chế</w:t>
      </w:r>
      <w:r w:rsidR="00723DC9">
        <w:rPr>
          <w:rFonts w:ascii="Times New Roman" w:hAnsi="Times New Roman" w:cs="Times New Roman"/>
          <w:sz w:val="28"/>
          <w:szCs w:val="28"/>
          <w:lang w:val="pl-PL"/>
        </w:rPr>
        <w:t>.</w:t>
      </w:r>
    </w:p>
    <w:p w14:paraId="11C6D3C5" w14:textId="6175B1D4" w:rsidR="0041457C" w:rsidRPr="00F0267D" w:rsidRDefault="00904731" w:rsidP="0006287B">
      <w:pPr>
        <w:spacing w:before="40" w:after="40" w:line="360" w:lineRule="exact"/>
        <w:ind w:firstLine="567"/>
        <w:jc w:val="both"/>
        <w:rPr>
          <w:rFonts w:ascii="Times New Roman" w:hAnsi="Times New Roman" w:cs="Times New Roman"/>
          <w:b/>
          <w:i/>
          <w:sz w:val="28"/>
          <w:szCs w:val="28"/>
          <w:lang w:val="pl-PL"/>
        </w:rPr>
      </w:pPr>
      <w:r w:rsidRPr="00F0267D">
        <w:rPr>
          <w:rFonts w:ascii="Times New Roman" w:hAnsi="Times New Roman" w:cs="Times New Roman"/>
          <w:b/>
          <w:i/>
          <w:sz w:val="28"/>
          <w:szCs w:val="28"/>
          <w:lang w:val="pl-PL"/>
        </w:rPr>
        <w:t>2. Nhiệm vụ</w:t>
      </w:r>
      <w:r w:rsidR="00702DC9">
        <w:rPr>
          <w:rFonts w:ascii="Times New Roman" w:hAnsi="Times New Roman" w:cs="Times New Roman"/>
          <w:b/>
          <w:i/>
          <w:sz w:val="28"/>
          <w:szCs w:val="28"/>
          <w:lang w:val="pl-PL"/>
        </w:rPr>
        <w:t xml:space="preserve">, giải pháp </w:t>
      </w:r>
      <w:r w:rsidRPr="00F0267D">
        <w:rPr>
          <w:rFonts w:ascii="Times New Roman" w:hAnsi="Times New Roman" w:cs="Times New Roman"/>
          <w:b/>
          <w:i/>
          <w:sz w:val="28"/>
          <w:szCs w:val="28"/>
          <w:lang w:val="pl-PL"/>
        </w:rPr>
        <w:t>triển khai trong 6 tháng cuối năm 2022</w:t>
      </w:r>
    </w:p>
    <w:p w14:paraId="793BC867" w14:textId="410B3ADD" w:rsidR="00132436" w:rsidRPr="00132436" w:rsidRDefault="00132436" w:rsidP="0006287B">
      <w:pPr>
        <w:spacing w:before="40" w:after="40" w:line="360" w:lineRule="exact"/>
        <w:ind w:firstLine="567"/>
        <w:jc w:val="both"/>
        <w:rPr>
          <w:rFonts w:ascii="Times New Roman" w:hAnsi="Times New Roman" w:cs="Times New Roman"/>
          <w:i/>
          <w:sz w:val="28"/>
          <w:szCs w:val="28"/>
          <w:lang w:val="pt-BR"/>
        </w:rPr>
      </w:pPr>
      <w:r w:rsidRPr="00132436">
        <w:rPr>
          <w:rFonts w:ascii="Times New Roman" w:hAnsi="Times New Roman" w:cs="Times New Roman"/>
          <w:i/>
          <w:sz w:val="28"/>
          <w:szCs w:val="28"/>
          <w:lang w:val="pt-BR"/>
        </w:rPr>
        <w:t>2.1 Tại Bộ tư pháp</w:t>
      </w:r>
    </w:p>
    <w:p w14:paraId="1472C523" w14:textId="735FBDD8" w:rsidR="00702DC9" w:rsidRPr="00F0267D" w:rsidRDefault="00702DC9" w:rsidP="0006287B">
      <w:pPr>
        <w:spacing w:before="40" w:after="40" w:line="360" w:lineRule="exact"/>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 Ưu tiên triển khai các Dự án Cơ sở dữ liệu hộ tịch nhằm nâng cấp Hệ thống thông tin đăng ký và quản lý hộ tịch hiện nay đáp ứng yêu cầu, nghiệp vụ quản lý hộ tịch; Dự án Đầu tư Trung tâm dữ liệu điện tử Bộ Tư pháp nhằm bổ sung hạ tầng; an toàn bảo mật cho các hệ thống công nghệ thông tin của Bộ nói chung và Hệ thống thông tin đăng ký và quản lý hộ tịch nói riêng.</w:t>
      </w:r>
    </w:p>
    <w:p w14:paraId="4D36598D" w14:textId="034AEDC9" w:rsidR="00C362D8" w:rsidRDefault="0006287B" w:rsidP="0006287B">
      <w:pPr>
        <w:spacing w:before="40" w:after="40" w:line="360" w:lineRule="exact"/>
        <w:ind w:firstLine="567"/>
        <w:jc w:val="both"/>
        <w:rPr>
          <w:rFonts w:ascii="Times New Roman" w:hAnsi="Times New Roman" w:cs="Times New Roman"/>
          <w:sz w:val="28"/>
          <w:szCs w:val="28"/>
          <w:lang w:val="pl-PL"/>
        </w:rPr>
      </w:pPr>
      <w:r>
        <w:rPr>
          <w:rFonts w:ascii="Times New Roman" w:hAnsi="Times New Roman" w:cs="Times New Roman"/>
          <w:sz w:val="28"/>
          <w:szCs w:val="28"/>
          <w:lang w:val="pl-PL"/>
        </w:rPr>
        <w:t xml:space="preserve">- </w:t>
      </w:r>
      <w:r w:rsidR="00C362D8">
        <w:rPr>
          <w:rFonts w:ascii="Times New Roman" w:hAnsi="Times New Roman" w:cs="Times New Roman"/>
          <w:sz w:val="28"/>
          <w:szCs w:val="28"/>
          <w:lang w:val="pl-PL"/>
        </w:rPr>
        <w:t>Tăng cường bám sát cơ sở để tháo gỡ các khó khăn, vướng mắc, đôn đốc thực hiện các nhiệm vụ được giao của Đề án 06/CP;</w:t>
      </w:r>
      <w:r w:rsidR="002C76D1">
        <w:rPr>
          <w:rFonts w:ascii="Times New Roman" w:hAnsi="Times New Roman" w:cs="Times New Roman"/>
          <w:sz w:val="28"/>
          <w:szCs w:val="28"/>
          <w:lang w:val="pl-PL"/>
        </w:rPr>
        <w:t xml:space="preserve"> bố trí nguồn lực để hỗ trợ, hướng dẫn địa phương trong việc triển khai, khai thác sử dụng Hệ thống thông tin đăng ký và quản lý hộ tịch; Số hóa sổ hộ tịch;...</w:t>
      </w:r>
      <w:r w:rsidR="00C75B1D">
        <w:rPr>
          <w:rFonts w:ascii="Times New Roman" w:hAnsi="Times New Roman" w:cs="Times New Roman"/>
          <w:sz w:val="28"/>
          <w:szCs w:val="28"/>
          <w:lang w:val="pl-PL"/>
        </w:rPr>
        <w:t>.</w:t>
      </w:r>
    </w:p>
    <w:p w14:paraId="326C02FA" w14:textId="5E16F0F9" w:rsidR="0041457C" w:rsidRPr="00F0267D" w:rsidRDefault="0041457C" w:rsidP="0006287B">
      <w:pPr>
        <w:spacing w:before="40" w:after="40" w:line="360" w:lineRule="exact"/>
        <w:ind w:firstLine="567"/>
        <w:jc w:val="both"/>
        <w:rPr>
          <w:rFonts w:ascii="Times New Roman" w:hAnsi="Times New Roman" w:cs="Times New Roman"/>
          <w:sz w:val="28"/>
          <w:szCs w:val="28"/>
          <w:lang w:val="pl-PL"/>
        </w:rPr>
      </w:pPr>
      <w:r w:rsidRPr="00F0267D">
        <w:rPr>
          <w:rFonts w:ascii="Times New Roman" w:hAnsi="Times New Roman" w:cs="Times New Roman"/>
          <w:sz w:val="28"/>
          <w:szCs w:val="28"/>
          <w:lang w:val="pl-PL"/>
        </w:rPr>
        <w:t xml:space="preserve">- Nâng cấp hoàn thiện Cổng dịch vụ công; </w:t>
      </w:r>
      <w:r w:rsidR="00BD59D4">
        <w:rPr>
          <w:rFonts w:ascii="Times New Roman" w:hAnsi="Times New Roman" w:cs="Times New Roman"/>
          <w:sz w:val="28"/>
          <w:szCs w:val="28"/>
          <w:lang w:val="pl-PL"/>
        </w:rPr>
        <w:t>t</w:t>
      </w:r>
      <w:r w:rsidR="00BD59D4" w:rsidRPr="00F0267D">
        <w:rPr>
          <w:rFonts w:ascii="Times New Roman" w:hAnsi="Times New Roman" w:cs="Times New Roman"/>
          <w:sz w:val="28"/>
          <w:szCs w:val="28"/>
          <w:lang w:val="pl-PL"/>
        </w:rPr>
        <w:t xml:space="preserve">ích </w:t>
      </w:r>
      <w:r w:rsidRPr="00F0267D">
        <w:rPr>
          <w:rFonts w:ascii="Times New Roman" w:hAnsi="Times New Roman" w:cs="Times New Roman"/>
          <w:sz w:val="28"/>
          <w:szCs w:val="28"/>
          <w:lang w:val="pl-PL"/>
        </w:rPr>
        <w:t>hợp, cung cấp 100% các dịch vụ công trực tuyến trên Cổng dịch vụ công quốc gia được hoàn thành trong năm 2022;</w:t>
      </w:r>
    </w:p>
    <w:p w14:paraId="25F0F295" w14:textId="77777777" w:rsidR="006960D4" w:rsidRDefault="006960D4" w:rsidP="0006287B">
      <w:pPr>
        <w:spacing w:before="40" w:after="40" w:line="360" w:lineRule="exact"/>
        <w:ind w:firstLine="567"/>
        <w:jc w:val="both"/>
        <w:rPr>
          <w:rFonts w:ascii="Times New Roman" w:hAnsi="Times New Roman" w:cs="Times New Roman"/>
          <w:sz w:val="28"/>
          <w:szCs w:val="28"/>
          <w:lang w:val="pl-PL"/>
        </w:rPr>
      </w:pPr>
      <w:r w:rsidRPr="00F0267D">
        <w:rPr>
          <w:rFonts w:ascii="Times New Roman" w:hAnsi="Times New Roman" w:cs="Times New Roman"/>
          <w:sz w:val="28"/>
          <w:szCs w:val="28"/>
          <w:lang w:val="pl-PL"/>
        </w:rPr>
        <w:t xml:space="preserve">- Xây dựng và tổ chức thực hiện quy trình hướng dẫn địa phương rà soát, đối chiếu, cập nhật, đồng bộ dữ liệu giữa </w:t>
      </w:r>
      <w:r w:rsidRPr="00904731">
        <w:rPr>
          <w:rFonts w:ascii="Times New Roman" w:hAnsi="Times New Roman" w:cs="Times New Roman"/>
          <w:sz w:val="28"/>
          <w:szCs w:val="28"/>
          <w:lang w:val="nl-NL"/>
        </w:rPr>
        <w:t>Cơ sở dữ liệu quốc gia về dân cư</w:t>
      </w:r>
      <w:r>
        <w:rPr>
          <w:rFonts w:ascii="Times New Roman" w:hAnsi="Times New Roman" w:cs="Times New Roman"/>
          <w:sz w:val="28"/>
          <w:szCs w:val="28"/>
          <w:lang w:val="nl-NL"/>
        </w:rPr>
        <w:t xml:space="preserve"> với</w:t>
      </w:r>
      <w:r w:rsidRPr="00904731">
        <w:rPr>
          <w:rFonts w:ascii="Times New Roman" w:hAnsi="Times New Roman" w:cs="Times New Roman"/>
          <w:sz w:val="28"/>
          <w:szCs w:val="28"/>
          <w:lang w:val="nl-NL"/>
        </w:rPr>
        <w:t xml:space="preserve"> Cơ sở dữ liệu hộ tịch điện tử</w:t>
      </w:r>
      <w:r w:rsidRPr="00904731">
        <w:rPr>
          <w:rFonts w:ascii="Times New Roman" w:hAnsi="Times New Roman" w:cs="Times New Roman"/>
          <w:sz w:val="28"/>
          <w:szCs w:val="28"/>
          <w:lang w:val="vi-VN"/>
        </w:rPr>
        <w:t xml:space="preserve"> </w:t>
      </w:r>
      <w:r w:rsidRPr="00F0267D">
        <w:rPr>
          <w:rFonts w:ascii="Times New Roman" w:hAnsi="Times New Roman" w:cs="Times New Roman"/>
          <w:sz w:val="28"/>
          <w:szCs w:val="28"/>
          <w:lang w:val="pl-PL"/>
        </w:rPr>
        <w:t>đảm bảo đúng quy định của pháp luật, làm cơ sở cho Tổ công tác triển khai Đề án tại địa phương chỉ đạo UBND cấp huyện, cấp xã rà soát và thống nhất cách thức xử lý dữ liệu; Tiếp tục đôn đốc các địa phương cung cấp hiệu quả dịch vụ công trực tuyến; hỗ trợ địa phương trong việc kết nối Hệ thống một cửa với Cơ sở dữ liệu hộ tịch điện tử; Cơ sở dữ liệu lý lị</w:t>
      </w:r>
      <w:r>
        <w:rPr>
          <w:rFonts w:ascii="Times New Roman" w:hAnsi="Times New Roman" w:cs="Times New Roman"/>
          <w:sz w:val="28"/>
          <w:szCs w:val="28"/>
          <w:lang w:val="pl-PL"/>
        </w:rPr>
        <w:t>ch tư pháp.</w:t>
      </w:r>
    </w:p>
    <w:p w14:paraId="3A6C7CC4" w14:textId="77777777" w:rsidR="00132436" w:rsidRDefault="00132436" w:rsidP="0006287B">
      <w:pPr>
        <w:spacing w:before="40" w:after="40" w:line="360" w:lineRule="exact"/>
        <w:ind w:firstLine="567"/>
        <w:jc w:val="both"/>
        <w:rPr>
          <w:rFonts w:ascii="Times New Roman" w:hAnsi="Times New Roman" w:cs="Times New Roman"/>
          <w:i/>
          <w:sz w:val="28"/>
          <w:szCs w:val="28"/>
          <w:lang w:val="pl-PL"/>
        </w:rPr>
      </w:pPr>
      <w:r w:rsidRPr="00132436">
        <w:rPr>
          <w:rFonts w:ascii="Times New Roman" w:hAnsi="Times New Roman" w:cs="Times New Roman"/>
          <w:i/>
          <w:sz w:val="28"/>
          <w:szCs w:val="28"/>
          <w:lang w:val="pl-PL"/>
        </w:rPr>
        <w:t>2. Tại Sở Tư pháp</w:t>
      </w:r>
      <w:r>
        <w:rPr>
          <w:rFonts w:ascii="Times New Roman" w:hAnsi="Times New Roman" w:cs="Times New Roman"/>
          <w:i/>
          <w:sz w:val="28"/>
          <w:szCs w:val="28"/>
          <w:lang w:val="pl-PL"/>
        </w:rPr>
        <w:t xml:space="preserve">: </w:t>
      </w:r>
    </w:p>
    <w:p w14:paraId="2796FF78" w14:textId="6D8959B9" w:rsidR="006960D4" w:rsidRPr="00F0267D" w:rsidRDefault="006960D4" w:rsidP="0006287B">
      <w:pPr>
        <w:spacing w:before="40" w:after="40" w:line="360" w:lineRule="exact"/>
        <w:ind w:firstLine="567"/>
        <w:jc w:val="both"/>
        <w:rPr>
          <w:rFonts w:ascii="Times New Roman" w:hAnsi="Times New Roman" w:cs="Times New Roman"/>
          <w:sz w:val="28"/>
          <w:szCs w:val="28"/>
          <w:lang w:val="pl-PL"/>
        </w:rPr>
      </w:pPr>
      <w:r>
        <w:rPr>
          <w:rFonts w:ascii="Times New Roman" w:hAnsi="Times New Roman" w:cs="Times New Roman"/>
          <w:sz w:val="28"/>
          <w:szCs w:val="28"/>
          <w:lang w:val="pl-PL"/>
        </w:rPr>
        <w:t>Các Sở Tư pháp tiếp tục tích cực, chủ động tham gia các nhiệm vụ triển khai Đề án 06 tại địa phương, trong đó chú trọng: triển khai quy trình cấp Phiế</w:t>
      </w:r>
      <w:r w:rsidR="00A26D1C">
        <w:rPr>
          <w:rFonts w:ascii="Times New Roman" w:hAnsi="Times New Roman" w:cs="Times New Roman"/>
          <w:sz w:val="28"/>
          <w:szCs w:val="28"/>
          <w:lang w:val="pl-PL"/>
        </w:rPr>
        <w:t>u Lý lịch tư pháp</w:t>
      </w:r>
      <w:r>
        <w:rPr>
          <w:rFonts w:ascii="Times New Roman" w:hAnsi="Times New Roman" w:cs="Times New Roman"/>
          <w:sz w:val="28"/>
          <w:szCs w:val="28"/>
          <w:lang w:val="pl-PL"/>
        </w:rPr>
        <w:t xml:space="preserve"> trực tuyến, các dịch vụ công trực tuyến về khai sinh, khai tử, kết hôn (gồm cả các dịch vụ liên thông) theo hướng dẫn của Bộ Tư pháp và các cơ quan liên quan; </w:t>
      </w:r>
      <w:r w:rsidR="00132436">
        <w:rPr>
          <w:rFonts w:ascii="Times New Roman" w:hAnsi="Times New Roman" w:cs="Times New Roman"/>
          <w:sz w:val="28"/>
          <w:szCs w:val="28"/>
          <w:lang w:val="pl-PL"/>
        </w:rPr>
        <w:t xml:space="preserve">Số hóa hồ sơ, kết quả giải quyết thủ tục hành chính theo hướng dẫn của </w:t>
      </w:r>
      <w:r w:rsidR="00132436">
        <w:rPr>
          <w:rFonts w:ascii="Times New Roman" w:hAnsi="Times New Roman" w:cs="Times New Roman"/>
          <w:sz w:val="28"/>
          <w:szCs w:val="28"/>
          <w:lang w:val="pl-PL"/>
        </w:rPr>
        <w:lastRenderedPageBreak/>
        <w:t xml:space="preserve">Văn phòng Chính phủ, của Ủy ban nhân dân tỉnh theo tiến độ, lộ trình; </w:t>
      </w:r>
      <w:r>
        <w:rPr>
          <w:rFonts w:ascii="Times New Roman" w:hAnsi="Times New Roman" w:cs="Times New Roman"/>
          <w:sz w:val="28"/>
          <w:szCs w:val="28"/>
          <w:lang w:val="pl-PL"/>
        </w:rPr>
        <w:t>phối hợp với Văn phòng UBND và Sở Thông tin và Truyền thông để kết nối các dịch vụ công trực tuyến lĩnh vực tư pháp lên Cổng Dịch vụ công của địa phương và Cổng Dịch vụ công quốc gia</w:t>
      </w:r>
      <w:r w:rsidR="00132436">
        <w:rPr>
          <w:rFonts w:ascii="Times New Roman" w:hAnsi="Times New Roman" w:cs="Times New Roman"/>
          <w:sz w:val="28"/>
          <w:szCs w:val="28"/>
          <w:lang w:val="pl-PL"/>
        </w:rPr>
        <w:t xml:space="preserve"> (cấp xã, huyện, tỉnh)</w:t>
      </w:r>
      <w:r>
        <w:rPr>
          <w:rFonts w:ascii="Times New Roman" w:hAnsi="Times New Roman" w:cs="Times New Roman"/>
          <w:sz w:val="28"/>
          <w:szCs w:val="28"/>
          <w:lang w:val="pl-PL"/>
        </w:rPr>
        <w:t>.</w:t>
      </w:r>
      <w:r w:rsidR="00F50670">
        <w:rPr>
          <w:rFonts w:ascii="Times New Roman" w:hAnsi="Times New Roman" w:cs="Times New Roman"/>
          <w:sz w:val="28"/>
          <w:szCs w:val="28"/>
          <w:lang w:val="pl-PL"/>
        </w:rPr>
        <w:t xml:space="preserve"> </w:t>
      </w:r>
    </w:p>
    <w:p w14:paraId="452DB724" w14:textId="02F3ABEB" w:rsidR="003647ED" w:rsidRPr="00904731" w:rsidRDefault="003647ED" w:rsidP="0006287B">
      <w:pPr>
        <w:spacing w:before="40" w:after="40" w:line="360" w:lineRule="exact"/>
        <w:ind w:firstLine="567"/>
        <w:jc w:val="both"/>
        <w:rPr>
          <w:rFonts w:ascii="Times New Roman" w:hAnsi="Times New Roman" w:cs="Times New Roman"/>
          <w:sz w:val="28"/>
          <w:szCs w:val="28"/>
        </w:rPr>
      </w:pPr>
      <w:r w:rsidRPr="00904731">
        <w:rPr>
          <w:rFonts w:ascii="Times New Roman" w:hAnsi="Times New Roman" w:cs="Times New Roman"/>
          <w:sz w:val="28"/>
          <w:szCs w:val="28"/>
        </w:rPr>
        <w:t>Trên đây là báo cáo sơ kết 06 tháng đầu năm 2022 về tình hình thực hiện các nhiệm vụ được giao tại Quyết định số 06/QĐ-TTg ngày 06/01/2022 của Thủ tướng Chính phủ phê duyệt Đề án phát triển ứng dụng dữ liệu về dân cư, định danh và xác thực điện tử phục vụ việc chuyển đổi số quốc gia giai đoạn 2022-2025, tầm nhìn đến năm 2030</w:t>
      </w:r>
      <w:r w:rsidR="000D27D9">
        <w:rPr>
          <w:rFonts w:ascii="Times New Roman" w:hAnsi="Times New Roman" w:cs="Times New Roman"/>
          <w:sz w:val="28"/>
          <w:szCs w:val="28"/>
        </w:rPr>
        <w:t>, báo cáo tại Hội nghị</w:t>
      </w:r>
      <w:r w:rsidRPr="00904731">
        <w:rPr>
          <w:rFonts w:ascii="Times New Roman" w:hAnsi="Times New Roman" w:cs="Times New Roman"/>
          <w:sz w:val="28"/>
          <w:szCs w:val="28"/>
        </w:rPr>
        <w:t>.</w:t>
      </w:r>
      <w:bookmarkStart w:id="2" w:name="_GoBack"/>
      <w:bookmarkEnd w:id="2"/>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5087"/>
      </w:tblGrid>
      <w:tr w:rsidR="003647ED" w:rsidRPr="003647ED" w14:paraId="5649AE8C" w14:textId="77777777" w:rsidTr="003647ED">
        <w:trPr>
          <w:trHeight w:val="2303"/>
          <w:jc w:val="center"/>
        </w:trPr>
        <w:tc>
          <w:tcPr>
            <w:tcW w:w="4230" w:type="dxa"/>
            <w:tcBorders>
              <w:top w:val="nil"/>
              <w:left w:val="nil"/>
              <w:bottom w:val="nil"/>
              <w:right w:val="nil"/>
            </w:tcBorders>
          </w:tcPr>
          <w:p w14:paraId="750C6343" w14:textId="77777777" w:rsidR="003647ED" w:rsidRPr="00904731" w:rsidRDefault="003647ED" w:rsidP="003647ED">
            <w:pPr>
              <w:spacing w:after="0" w:line="240" w:lineRule="auto"/>
              <w:rPr>
                <w:rFonts w:ascii="Times New Roman" w:hAnsi="Times New Roman" w:cs="Times New Roman"/>
                <w:b/>
                <w:i/>
                <w:sz w:val="24"/>
                <w:szCs w:val="24"/>
              </w:rPr>
            </w:pPr>
            <w:r w:rsidRPr="00904731">
              <w:rPr>
                <w:rFonts w:ascii="Times New Roman" w:hAnsi="Times New Roman" w:cs="Times New Roman"/>
                <w:b/>
                <w:i/>
                <w:sz w:val="24"/>
                <w:szCs w:val="24"/>
              </w:rPr>
              <w:t>Nơi nhận:</w:t>
            </w:r>
          </w:p>
          <w:p w14:paraId="4579D281" w14:textId="77777777" w:rsidR="003647ED" w:rsidRDefault="003647ED" w:rsidP="003647ED">
            <w:pPr>
              <w:spacing w:after="0" w:line="240" w:lineRule="auto"/>
              <w:rPr>
                <w:rFonts w:ascii="Times New Roman" w:hAnsi="Times New Roman" w:cs="Times New Roman"/>
              </w:rPr>
            </w:pPr>
            <w:r w:rsidRPr="00904731">
              <w:rPr>
                <w:rFonts w:ascii="Times New Roman" w:hAnsi="Times New Roman" w:cs="Times New Roman"/>
              </w:rPr>
              <w:t>- Bộ trưởng (để b/c);</w:t>
            </w:r>
          </w:p>
          <w:p w14:paraId="7EB30F5F" w14:textId="414678B3" w:rsidR="000D27D9" w:rsidRDefault="000D27D9" w:rsidP="003647ED">
            <w:pPr>
              <w:spacing w:after="0" w:line="240" w:lineRule="auto"/>
              <w:rPr>
                <w:rFonts w:ascii="Times New Roman" w:hAnsi="Times New Roman" w:cs="Times New Roman"/>
              </w:rPr>
            </w:pPr>
            <w:r>
              <w:rPr>
                <w:rFonts w:ascii="Times New Roman" w:hAnsi="Times New Roman" w:cs="Times New Roman"/>
              </w:rPr>
              <w:t>- Thứ trưởng Nguyễn Khánh Ngọc (đê b/c);</w:t>
            </w:r>
          </w:p>
          <w:p w14:paraId="292BBFEB" w14:textId="15C3C822" w:rsidR="000D27D9" w:rsidRPr="00904731" w:rsidRDefault="000D27D9" w:rsidP="003647ED">
            <w:pPr>
              <w:spacing w:after="0" w:line="240" w:lineRule="auto"/>
              <w:rPr>
                <w:rFonts w:ascii="Times New Roman" w:hAnsi="Times New Roman" w:cs="Times New Roman"/>
              </w:rPr>
            </w:pPr>
            <w:r>
              <w:rPr>
                <w:rFonts w:ascii="Times New Roman" w:hAnsi="Times New Roman" w:cs="Times New Roman"/>
              </w:rPr>
              <w:t>- Sở Tư pháp các tỉnh/thành phố;</w:t>
            </w:r>
          </w:p>
          <w:p w14:paraId="44DCF2BB" w14:textId="77777777" w:rsidR="003647ED" w:rsidRPr="00904731" w:rsidRDefault="003647ED" w:rsidP="003647ED">
            <w:pPr>
              <w:spacing w:after="0" w:line="240" w:lineRule="auto"/>
              <w:rPr>
                <w:rFonts w:ascii="Times New Roman" w:hAnsi="Times New Roman" w:cs="Times New Roman"/>
              </w:rPr>
            </w:pPr>
            <w:r w:rsidRPr="00904731">
              <w:rPr>
                <w:rFonts w:ascii="Times New Roman" w:hAnsi="Times New Roman" w:cs="Times New Roman"/>
              </w:rPr>
              <w:t>- Tổ công tác 06 BTP;</w:t>
            </w:r>
          </w:p>
          <w:p w14:paraId="6B58C74C" w14:textId="77777777" w:rsidR="003647ED" w:rsidRPr="00904731" w:rsidRDefault="003647ED" w:rsidP="003647ED">
            <w:pPr>
              <w:spacing w:after="0" w:line="240" w:lineRule="auto"/>
              <w:rPr>
                <w:rFonts w:ascii="Times New Roman" w:hAnsi="Times New Roman" w:cs="Times New Roman"/>
                <w:b/>
                <w:sz w:val="28"/>
                <w:szCs w:val="28"/>
              </w:rPr>
            </w:pPr>
            <w:r w:rsidRPr="00904731">
              <w:rPr>
                <w:rFonts w:ascii="Times New Roman" w:hAnsi="Times New Roman" w:cs="Times New Roman"/>
              </w:rPr>
              <w:t>- Lưu VT, CNTT.</w:t>
            </w:r>
          </w:p>
        </w:tc>
        <w:tc>
          <w:tcPr>
            <w:tcW w:w="5087" w:type="dxa"/>
            <w:tcBorders>
              <w:top w:val="nil"/>
              <w:left w:val="nil"/>
              <w:bottom w:val="nil"/>
              <w:right w:val="nil"/>
            </w:tcBorders>
          </w:tcPr>
          <w:p w14:paraId="47E2A6DE" w14:textId="16F62CCF" w:rsidR="003647ED" w:rsidRPr="00904731" w:rsidRDefault="000D27D9" w:rsidP="003647ED">
            <w:pPr>
              <w:spacing w:after="0" w:line="240"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t>TL</w:t>
            </w:r>
            <w:r w:rsidR="003647ED" w:rsidRPr="00904731">
              <w:rPr>
                <w:rFonts w:ascii="Times New Roman" w:hAnsi="Times New Roman" w:cs="Times New Roman"/>
                <w:b/>
                <w:sz w:val="28"/>
                <w:szCs w:val="28"/>
                <w:lang w:val="fr-FR"/>
              </w:rPr>
              <w:t>. BỘ TRƯỞNG</w:t>
            </w:r>
          </w:p>
          <w:p w14:paraId="55A7A65C" w14:textId="77777777" w:rsidR="000D27D9" w:rsidRDefault="000D27D9" w:rsidP="003647ED">
            <w:pPr>
              <w:spacing w:after="0" w:line="240"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t>CỤC TRƯỞNG</w:t>
            </w:r>
          </w:p>
          <w:p w14:paraId="75EA65A5" w14:textId="1BA5E9EC" w:rsidR="003647ED" w:rsidRPr="00904731" w:rsidRDefault="000D27D9" w:rsidP="003647ED">
            <w:pPr>
              <w:spacing w:after="0" w:line="240"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t xml:space="preserve"> CỤC CÔNG NGHỆ THÔNG TIN</w:t>
            </w:r>
          </w:p>
          <w:p w14:paraId="3C4A5A10" w14:textId="77777777" w:rsidR="003647ED" w:rsidRPr="00904731" w:rsidRDefault="003647ED" w:rsidP="003647ED">
            <w:pPr>
              <w:spacing w:after="0" w:line="240" w:lineRule="auto"/>
              <w:jc w:val="center"/>
              <w:rPr>
                <w:rFonts w:ascii="Times New Roman" w:hAnsi="Times New Roman" w:cs="Times New Roman"/>
                <w:b/>
                <w:sz w:val="28"/>
                <w:szCs w:val="28"/>
                <w:lang w:val="fr-FR"/>
              </w:rPr>
            </w:pPr>
          </w:p>
          <w:p w14:paraId="0B6DD9AE" w14:textId="77777777" w:rsidR="003647ED" w:rsidRPr="00904731" w:rsidRDefault="003647ED" w:rsidP="003647ED">
            <w:pPr>
              <w:spacing w:after="0" w:line="240" w:lineRule="auto"/>
              <w:jc w:val="center"/>
              <w:rPr>
                <w:rFonts w:ascii="Times New Roman" w:hAnsi="Times New Roman" w:cs="Times New Roman"/>
                <w:b/>
                <w:sz w:val="28"/>
                <w:szCs w:val="28"/>
                <w:lang w:val="fr-FR"/>
              </w:rPr>
            </w:pPr>
          </w:p>
          <w:p w14:paraId="33D60154" w14:textId="77777777" w:rsidR="003647ED" w:rsidRPr="00904731" w:rsidRDefault="003647ED" w:rsidP="003647ED">
            <w:pPr>
              <w:spacing w:after="0" w:line="240" w:lineRule="auto"/>
              <w:jc w:val="center"/>
              <w:rPr>
                <w:rFonts w:ascii="Times New Roman" w:hAnsi="Times New Roman" w:cs="Times New Roman"/>
                <w:b/>
                <w:sz w:val="28"/>
                <w:szCs w:val="28"/>
                <w:lang w:val="fr-FR"/>
              </w:rPr>
            </w:pPr>
          </w:p>
          <w:p w14:paraId="10448EBA" w14:textId="77777777" w:rsidR="003647ED" w:rsidRPr="00904731" w:rsidRDefault="003647ED" w:rsidP="003647ED">
            <w:pPr>
              <w:spacing w:after="0" w:line="240" w:lineRule="auto"/>
              <w:jc w:val="center"/>
              <w:rPr>
                <w:rFonts w:ascii="Times New Roman" w:hAnsi="Times New Roman" w:cs="Times New Roman"/>
                <w:b/>
                <w:sz w:val="28"/>
                <w:szCs w:val="28"/>
                <w:lang w:val="fr-FR"/>
              </w:rPr>
            </w:pPr>
          </w:p>
          <w:p w14:paraId="312436FC" w14:textId="77777777" w:rsidR="003647ED" w:rsidRPr="0006287B" w:rsidRDefault="003647ED" w:rsidP="003647ED">
            <w:pPr>
              <w:spacing w:after="0" w:line="240" w:lineRule="auto"/>
              <w:jc w:val="center"/>
              <w:rPr>
                <w:rFonts w:ascii="Times New Roman" w:hAnsi="Times New Roman" w:cs="Times New Roman"/>
                <w:b/>
                <w:sz w:val="6"/>
                <w:szCs w:val="28"/>
                <w:lang w:val="fr-FR"/>
              </w:rPr>
            </w:pPr>
          </w:p>
          <w:p w14:paraId="555E2AFA" w14:textId="77777777" w:rsidR="003647ED" w:rsidRPr="00904731" w:rsidRDefault="003647ED" w:rsidP="003647ED">
            <w:pPr>
              <w:spacing w:after="0" w:line="240" w:lineRule="auto"/>
              <w:jc w:val="center"/>
              <w:rPr>
                <w:rFonts w:ascii="Times New Roman" w:hAnsi="Times New Roman" w:cs="Times New Roman"/>
                <w:b/>
                <w:sz w:val="28"/>
                <w:szCs w:val="28"/>
                <w:lang w:val="fr-FR"/>
              </w:rPr>
            </w:pPr>
          </w:p>
          <w:p w14:paraId="18A392F6" w14:textId="7480726F" w:rsidR="003647ED" w:rsidRPr="003647ED" w:rsidRDefault="000D27D9" w:rsidP="003647ED">
            <w:pPr>
              <w:pStyle w:val="Heading3"/>
              <w:spacing w:before="0" w:line="240" w:lineRule="auto"/>
              <w:jc w:val="center"/>
              <w:rPr>
                <w:rFonts w:ascii="Times New Roman" w:hAnsi="Times New Roman" w:cs="Times New Roman"/>
                <w:b/>
                <w:bCs/>
                <w:iCs/>
                <w:sz w:val="28"/>
                <w:szCs w:val="28"/>
              </w:rPr>
            </w:pPr>
            <w:r>
              <w:rPr>
                <w:rFonts w:ascii="Times New Roman" w:hAnsi="Times New Roman" w:cs="Times New Roman"/>
                <w:b/>
                <w:bCs/>
                <w:iCs/>
                <w:color w:val="auto"/>
                <w:sz w:val="28"/>
                <w:szCs w:val="28"/>
              </w:rPr>
              <w:t>Nguyễn Tiến Dũng</w:t>
            </w:r>
          </w:p>
        </w:tc>
      </w:tr>
    </w:tbl>
    <w:p w14:paraId="7B5B34FA" w14:textId="77777777" w:rsidR="003647ED" w:rsidRPr="003A5CFD" w:rsidRDefault="003647ED" w:rsidP="007C6E48">
      <w:pPr>
        <w:pStyle w:val="ListParagraph"/>
        <w:spacing w:before="40" w:after="40" w:line="269" w:lineRule="auto"/>
        <w:ind w:left="927"/>
        <w:jc w:val="both"/>
        <w:rPr>
          <w:rFonts w:ascii="Times New Roman" w:hAnsi="Times New Roman" w:cs="Times New Roman"/>
          <w:sz w:val="28"/>
          <w:szCs w:val="28"/>
          <w:lang w:val="pt-BR"/>
        </w:rPr>
      </w:pPr>
    </w:p>
    <w:sectPr w:rsidR="003647ED" w:rsidRPr="003A5CFD" w:rsidSect="009D3FDF">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4E8C3" w14:textId="77777777" w:rsidR="00A93D5A" w:rsidRDefault="00A93D5A" w:rsidP="00F23D0E">
      <w:pPr>
        <w:spacing w:after="0" w:line="240" w:lineRule="auto"/>
      </w:pPr>
      <w:r>
        <w:separator/>
      </w:r>
    </w:p>
  </w:endnote>
  <w:endnote w:type="continuationSeparator" w:id="0">
    <w:p w14:paraId="2FC4FD6C" w14:textId="77777777" w:rsidR="00A93D5A" w:rsidRDefault="00A93D5A" w:rsidP="00F23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351A4" w14:textId="77777777" w:rsidR="00A93D5A" w:rsidRDefault="00A93D5A" w:rsidP="00F23D0E">
      <w:pPr>
        <w:spacing w:after="0" w:line="240" w:lineRule="auto"/>
      </w:pPr>
      <w:r>
        <w:separator/>
      </w:r>
    </w:p>
  </w:footnote>
  <w:footnote w:type="continuationSeparator" w:id="0">
    <w:p w14:paraId="49E2AD3F" w14:textId="77777777" w:rsidR="00A93D5A" w:rsidRDefault="00A93D5A" w:rsidP="00F23D0E">
      <w:pPr>
        <w:spacing w:after="0" w:line="240" w:lineRule="auto"/>
      </w:pPr>
      <w:r>
        <w:continuationSeparator/>
      </w:r>
    </w:p>
  </w:footnote>
  <w:footnote w:id="1">
    <w:p w14:paraId="67505A67" w14:textId="77777777" w:rsidR="002559E4" w:rsidRPr="000466DE" w:rsidRDefault="002559E4" w:rsidP="002559E4">
      <w:pPr>
        <w:pStyle w:val="FootnoteText"/>
        <w:rPr>
          <w:lang w:val="nl-NL"/>
        </w:rPr>
      </w:pPr>
      <w:r w:rsidRPr="000466DE">
        <w:rPr>
          <w:rStyle w:val="FootnoteReference"/>
        </w:rPr>
        <w:footnoteRef/>
      </w:r>
      <w:r w:rsidRPr="000466DE">
        <w:rPr>
          <w:lang w:val="nl-NL"/>
        </w:rPr>
        <w:t xml:space="preserve"> Khoản 3 Điều 14, khoản 2 Điều 60 Luật hộ tịch; khoản 1, khoản 2 Điều 6 Nghị định số 123/2015/NĐ-CP</w:t>
      </w:r>
    </w:p>
  </w:footnote>
  <w:footnote w:id="2">
    <w:p w14:paraId="10A91FE6" w14:textId="77777777" w:rsidR="002559E4" w:rsidRPr="000466DE" w:rsidRDefault="002559E4" w:rsidP="002559E4">
      <w:pPr>
        <w:pStyle w:val="FootnoteText"/>
        <w:rPr>
          <w:lang w:val="vi-VN"/>
        </w:rPr>
      </w:pPr>
      <w:r w:rsidRPr="000466DE">
        <w:rPr>
          <w:rStyle w:val="FootnoteReference"/>
        </w:rPr>
        <w:footnoteRef/>
      </w:r>
      <w:r w:rsidRPr="000466DE">
        <w:rPr>
          <w:lang w:val="nl-NL"/>
        </w:rPr>
        <w:t xml:space="preserve"> Các cuộc họp ngày 13/4/2022 và ngày 22/4/2022</w:t>
      </w:r>
      <w:r w:rsidRPr="000466DE">
        <w:rPr>
          <w:lang w:val="vi-VN"/>
        </w:rPr>
        <w:t>, ngày 17/5/2022</w:t>
      </w:r>
    </w:p>
  </w:footnote>
  <w:footnote w:id="3">
    <w:p w14:paraId="789D5EF6" w14:textId="77777777" w:rsidR="005E794A" w:rsidRPr="000466DE" w:rsidRDefault="005E794A" w:rsidP="005E794A">
      <w:pPr>
        <w:spacing w:after="0" w:line="240" w:lineRule="auto"/>
        <w:ind w:firstLine="284"/>
        <w:jc w:val="both"/>
        <w:rPr>
          <w:rFonts w:ascii="Times New Roman" w:hAnsi="Times New Roman" w:cs="Times New Roman"/>
          <w:sz w:val="24"/>
          <w:lang w:val="vi-VN"/>
        </w:rPr>
      </w:pPr>
      <w:r w:rsidRPr="000466DE">
        <w:rPr>
          <w:rStyle w:val="FootnoteReference"/>
          <w:rFonts w:ascii="Times New Roman" w:hAnsi="Times New Roman" w:cs="Times New Roman"/>
          <w:sz w:val="20"/>
          <w:szCs w:val="20"/>
        </w:rPr>
        <w:footnoteRef/>
      </w:r>
      <w:r w:rsidRPr="000466DE">
        <w:rPr>
          <w:rFonts w:ascii="Times New Roman" w:hAnsi="Times New Roman" w:cs="Times New Roman"/>
          <w:sz w:val="20"/>
          <w:szCs w:val="20"/>
          <w:lang w:val="nl-NL"/>
        </w:rPr>
        <w:t xml:space="preserve"> </w:t>
      </w:r>
      <w:r w:rsidRPr="000466DE">
        <w:rPr>
          <w:rFonts w:ascii="Times New Roman" w:hAnsi="Times New Roman" w:cs="Times New Roman"/>
          <w:sz w:val="20"/>
          <w:szCs w:val="20"/>
          <w:lang w:val="vi-VN"/>
        </w:rPr>
        <w:t xml:space="preserve">Công văn số 409/VP-TH&amp;KSTTHC ngày 16/5/2022 về </w:t>
      </w:r>
      <w:r w:rsidRPr="000466DE">
        <w:rPr>
          <w:rFonts w:ascii="Times New Roman" w:hAnsi="Times New Roman" w:cs="Times New Roman"/>
          <w:sz w:val="20"/>
          <w:szCs w:val="20"/>
          <w:lang w:val="nl-NL"/>
        </w:rPr>
        <w:t>hướng dẫn kết nối, tích hợp chia sẻ tài liệu</w:t>
      </w:r>
      <w:r w:rsidRPr="000466DE">
        <w:rPr>
          <w:rFonts w:ascii="Times New Roman" w:hAnsi="Times New Roman" w:cs="Times New Roman"/>
          <w:sz w:val="20"/>
          <w:szCs w:val="20"/>
          <w:lang w:val="vi-VN"/>
        </w:rPr>
        <w:t xml:space="preserve"> </w:t>
      </w:r>
      <w:r w:rsidRPr="000466DE">
        <w:rPr>
          <w:rFonts w:ascii="Times New Roman" w:hAnsi="Times New Roman" w:cs="Times New Roman"/>
          <w:sz w:val="20"/>
          <w:szCs w:val="20"/>
          <w:lang w:val="nl-NL"/>
        </w:rPr>
        <w:t>số hóa và thực hiện nhiệm vụ được giao tại Quyết định số 06/QĐ-TTg</w:t>
      </w:r>
      <w:r w:rsidRPr="000466DE">
        <w:rPr>
          <w:rFonts w:ascii="Times New Roman" w:hAnsi="Times New Roman" w:cs="Times New Roman"/>
          <w:sz w:val="20"/>
          <w:szCs w:val="20"/>
          <w:lang w:val="vi-VN"/>
        </w:rPr>
        <w:t>.</w:t>
      </w:r>
    </w:p>
  </w:footnote>
  <w:footnote w:id="4">
    <w:p w14:paraId="16A3BED9" w14:textId="77777777" w:rsidR="0020700F" w:rsidRPr="004F1414" w:rsidRDefault="0020700F" w:rsidP="0020700F">
      <w:pPr>
        <w:pStyle w:val="FootnoteText"/>
      </w:pPr>
      <w:r>
        <w:rPr>
          <w:rStyle w:val="FootnoteReference"/>
        </w:rPr>
        <w:footnoteRef/>
      </w:r>
      <w:r>
        <w:t xml:space="preserve"> Nghệ An; Thừa Thiên Huế; Tây Ninh; Tuyên Quang; Quảng Bình, Sơn La, Sóc Trăng.</w:t>
      </w:r>
    </w:p>
  </w:footnote>
  <w:footnote w:id="5">
    <w:p w14:paraId="4B4646DD" w14:textId="77777777" w:rsidR="00756E74" w:rsidRDefault="00756E74" w:rsidP="00756E74">
      <w:pPr>
        <w:pStyle w:val="FootnoteText"/>
        <w:ind w:right="-284"/>
      </w:pPr>
      <w:r>
        <w:rPr>
          <w:rStyle w:val="FootnoteReference"/>
        </w:rPr>
        <w:footnoteRef/>
      </w:r>
      <w:r>
        <w:t xml:space="preserve"> Một số địa phương thực hiện hiệu quả việc liên thông: Hà Nội; Thái Nguyên; Long An; Hải Phòng; Bắc Giang;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968770"/>
      <w:docPartObj>
        <w:docPartGallery w:val="Page Numbers (Top of Page)"/>
        <w:docPartUnique/>
      </w:docPartObj>
    </w:sdtPr>
    <w:sdtEndPr>
      <w:rPr>
        <w:rFonts w:ascii="Times New Roman" w:hAnsi="Times New Roman" w:cs="Times New Roman"/>
        <w:noProof/>
        <w:sz w:val="28"/>
        <w:szCs w:val="28"/>
      </w:rPr>
    </w:sdtEndPr>
    <w:sdtContent>
      <w:p w14:paraId="21389575" w14:textId="4C786230" w:rsidR="00080D1E" w:rsidRPr="00F23D0E" w:rsidRDefault="00080D1E">
        <w:pPr>
          <w:pStyle w:val="Header"/>
          <w:jc w:val="center"/>
          <w:rPr>
            <w:rFonts w:ascii="Times New Roman" w:hAnsi="Times New Roman" w:cs="Times New Roman"/>
            <w:sz w:val="28"/>
            <w:szCs w:val="28"/>
          </w:rPr>
        </w:pPr>
        <w:r w:rsidRPr="00F23D0E">
          <w:rPr>
            <w:rFonts w:ascii="Times New Roman" w:hAnsi="Times New Roman" w:cs="Times New Roman"/>
            <w:sz w:val="28"/>
            <w:szCs w:val="28"/>
          </w:rPr>
          <w:fldChar w:fldCharType="begin"/>
        </w:r>
        <w:r w:rsidRPr="00F23D0E">
          <w:rPr>
            <w:rFonts w:ascii="Times New Roman" w:hAnsi="Times New Roman" w:cs="Times New Roman"/>
            <w:sz w:val="28"/>
            <w:szCs w:val="28"/>
          </w:rPr>
          <w:instrText xml:space="preserve"> PAGE   \* MERGEFORMAT </w:instrText>
        </w:r>
        <w:r w:rsidRPr="00F23D0E">
          <w:rPr>
            <w:rFonts w:ascii="Times New Roman" w:hAnsi="Times New Roman" w:cs="Times New Roman"/>
            <w:sz w:val="28"/>
            <w:szCs w:val="28"/>
          </w:rPr>
          <w:fldChar w:fldCharType="separate"/>
        </w:r>
        <w:r w:rsidR="00A26D1C">
          <w:rPr>
            <w:rFonts w:ascii="Times New Roman" w:hAnsi="Times New Roman" w:cs="Times New Roman"/>
            <w:noProof/>
            <w:sz w:val="28"/>
            <w:szCs w:val="28"/>
          </w:rPr>
          <w:t>11</w:t>
        </w:r>
        <w:r w:rsidRPr="00F23D0E">
          <w:rPr>
            <w:rFonts w:ascii="Times New Roman" w:hAnsi="Times New Roman" w:cs="Times New Roman"/>
            <w:noProof/>
            <w:sz w:val="28"/>
            <w:szCs w:val="28"/>
          </w:rPr>
          <w:fldChar w:fldCharType="end"/>
        </w:r>
      </w:p>
    </w:sdtContent>
  </w:sdt>
  <w:p w14:paraId="12CA7FD3" w14:textId="77777777" w:rsidR="00080D1E" w:rsidRDefault="00080D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95D23"/>
    <w:multiLevelType w:val="hybridMultilevel"/>
    <w:tmpl w:val="7624C618"/>
    <w:lvl w:ilvl="0" w:tplc="00169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9665676"/>
    <w:multiLevelType w:val="hybridMultilevel"/>
    <w:tmpl w:val="14848790"/>
    <w:lvl w:ilvl="0" w:tplc="1BACED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E1B012E"/>
    <w:multiLevelType w:val="hybridMultilevel"/>
    <w:tmpl w:val="58868578"/>
    <w:lvl w:ilvl="0" w:tplc="196A35C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361756B2"/>
    <w:multiLevelType w:val="multilevel"/>
    <w:tmpl w:val="451228D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3AAB6B48"/>
    <w:multiLevelType w:val="hybridMultilevel"/>
    <w:tmpl w:val="956CDC0C"/>
    <w:lvl w:ilvl="0" w:tplc="0BBA1BF2">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3F2663E1"/>
    <w:multiLevelType w:val="hybridMultilevel"/>
    <w:tmpl w:val="5BDC9614"/>
    <w:lvl w:ilvl="0" w:tplc="37A41C0C">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61A29C8"/>
    <w:multiLevelType w:val="hybridMultilevel"/>
    <w:tmpl w:val="FFE46DE0"/>
    <w:lvl w:ilvl="0" w:tplc="E26A973A">
      <w:start w:val="1"/>
      <w:numFmt w:val="decimal"/>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7">
    <w:nsid w:val="5895127E"/>
    <w:multiLevelType w:val="multilevel"/>
    <w:tmpl w:val="327AB7A2"/>
    <w:lvl w:ilvl="0">
      <w:start w:val="2"/>
      <w:numFmt w:val="decimal"/>
      <w:lvlText w:val="%1."/>
      <w:lvlJc w:val="left"/>
      <w:pPr>
        <w:ind w:left="450" w:hanging="450"/>
      </w:pPr>
      <w:rPr>
        <w:rFonts w:hint="default"/>
        <w:b/>
      </w:rPr>
    </w:lvl>
    <w:lvl w:ilvl="1">
      <w:start w:val="3"/>
      <w:numFmt w:val="decimal"/>
      <w:lvlText w:val="%1.%2."/>
      <w:lvlJc w:val="left"/>
      <w:pPr>
        <w:ind w:left="1800" w:hanging="7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8280" w:hanging="180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800" w:hanging="2160"/>
      </w:pPr>
      <w:rPr>
        <w:rFonts w:hint="default"/>
        <w:b/>
      </w:rPr>
    </w:lvl>
  </w:abstractNum>
  <w:abstractNum w:abstractNumId="8">
    <w:nsid w:val="629366D6"/>
    <w:multiLevelType w:val="hybridMultilevel"/>
    <w:tmpl w:val="2C565D88"/>
    <w:lvl w:ilvl="0" w:tplc="7D7C7F7C">
      <w:start w:val="1"/>
      <w:numFmt w:val="decimal"/>
      <w:lvlText w:val="%1."/>
      <w:lvlJc w:val="left"/>
      <w:pPr>
        <w:ind w:left="1350" w:hanging="360"/>
      </w:pPr>
      <w:rPr>
        <w:rFonts w:eastAsia="Times New Roman" w:hint="default"/>
        <w:b/>
        <w:color w:val="00000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68677F8D"/>
    <w:multiLevelType w:val="hybridMultilevel"/>
    <w:tmpl w:val="AC84ED00"/>
    <w:lvl w:ilvl="0" w:tplc="CCA68C88">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74F766E8"/>
    <w:multiLevelType w:val="hybridMultilevel"/>
    <w:tmpl w:val="587270F8"/>
    <w:lvl w:ilvl="0" w:tplc="F8D6DAF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79D54269"/>
    <w:multiLevelType w:val="hybridMultilevel"/>
    <w:tmpl w:val="3F62F8D2"/>
    <w:lvl w:ilvl="0" w:tplc="01D0F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1"/>
  </w:num>
  <w:num w:numId="4">
    <w:abstractNumId w:val="7"/>
  </w:num>
  <w:num w:numId="5">
    <w:abstractNumId w:val="8"/>
  </w:num>
  <w:num w:numId="6">
    <w:abstractNumId w:val="1"/>
  </w:num>
  <w:num w:numId="7">
    <w:abstractNumId w:val="4"/>
  </w:num>
  <w:num w:numId="8">
    <w:abstractNumId w:val="9"/>
  </w:num>
  <w:num w:numId="9">
    <w:abstractNumId w:val="0"/>
  </w:num>
  <w:num w:numId="10">
    <w:abstractNumId w:val="1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FD"/>
    <w:rsid w:val="00003501"/>
    <w:rsid w:val="00003631"/>
    <w:rsid w:val="00013835"/>
    <w:rsid w:val="00013EA0"/>
    <w:rsid w:val="00015158"/>
    <w:rsid w:val="00017F3A"/>
    <w:rsid w:val="000250FC"/>
    <w:rsid w:val="00045221"/>
    <w:rsid w:val="000466DE"/>
    <w:rsid w:val="00050D97"/>
    <w:rsid w:val="000543D4"/>
    <w:rsid w:val="00055B17"/>
    <w:rsid w:val="0006287B"/>
    <w:rsid w:val="0007034D"/>
    <w:rsid w:val="000741BC"/>
    <w:rsid w:val="00075666"/>
    <w:rsid w:val="00080D1E"/>
    <w:rsid w:val="000860E2"/>
    <w:rsid w:val="00087973"/>
    <w:rsid w:val="00094B81"/>
    <w:rsid w:val="000A5383"/>
    <w:rsid w:val="000A6F92"/>
    <w:rsid w:val="000C05CF"/>
    <w:rsid w:val="000C1413"/>
    <w:rsid w:val="000D27D9"/>
    <w:rsid w:val="000E5C8C"/>
    <w:rsid w:val="000E6365"/>
    <w:rsid w:val="000E70FB"/>
    <w:rsid w:val="000F3427"/>
    <w:rsid w:val="000F61CD"/>
    <w:rsid w:val="00103E89"/>
    <w:rsid w:val="00107D80"/>
    <w:rsid w:val="00110B2E"/>
    <w:rsid w:val="001141FC"/>
    <w:rsid w:val="001175C3"/>
    <w:rsid w:val="0012372B"/>
    <w:rsid w:val="00132436"/>
    <w:rsid w:val="001359EC"/>
    <w:rsid w:val="00135E4C"/>
    <w:rsid w:val="00143321"/>
    <w:rsid w:val="0015095E"/>
    <w:rsid w:val="00152BA4"/>
    <w:rsid w:val="001533BA"/>
    <w:rsid w:val="00155A64"/>
    <w:rsid w:val="001578D3"/>
    <w:rsid w:val="00162CDF"/>
    <w:rsid w:val="00175C7F"/>
    <w:rsid w:val="001843F8"/>
    <w:rsid w:val="00190587"/>
    <w:rsid w:val="00194580"/>
    <w:rsid w:val="001A6AFC"/>
    <w:rsid w:val="001A6C7B"/>
    <w:rsid w:val="001B0253"/>
    <w:rsid w:val="001B3F4A"/>
    <w:rsid w:val="001B5958"/>
    <w:rsid w:val="001B6DFA"/>
    <w:rsid w:val="001C2DDD"/>
    <w:rsid w:val="001C4009"/>
    <w:rsid w:val="001C4FD7"/>
    <w:rsid w:val="001C5D7B"/>
    <w:rsid w:val="001E21FD"/>
    <w:rsid w:val="001F7923"/>
    <w:rsid w:val="002020B5"/>
    <w:rsid w:val="002032F0"/>
    <w:rsid w:val="0020700F"/>
    <w:rsid w:val="002107C8"/>
    <w:rsid w:val="00214146"/>
    <w:rsid w:val="00220648"/>
    <w:rsid w:val="00223027"/>
    <w:rsid w:val="0022427F"/>
    <w:rsid w:val="00224403"/>
    <w:rsid w:val="002403F7"/>
    <w:rsid w:val="002406E4"/>
    <w:rsid w:val="00241DED"/>
    <w:rsid w:val="002559E4"/>
    <w:rsid w:val="00262DC4"/>
    <w:rsid w:val="00271A66"/>
    <w:rsid w:val="00284DFB"/>
    <w:rsid w:val="00290647"/>
    <w:rsid w:val="00294952"/>
    <w:rsid w:val="002A0B54"/>
    <w:rsid w:val="002B698A"/>
    <w:rsid w:val="002C76D1"/>
    <w:rsid w:val="002D4DFE"/>
    <w:rsid w:val="002F3184"/>
    <w:rsid w:val="002F3EF1"/>
    <w:rsid w:val="002F5B02"/>
    <w:rsid w:val="0030634C"/>
    <w:rsid w:val="0031271F"/>
    <w:rsid w:val="0031467E"/>
    <w:rsid w:val="00331581"/>
    <w:rsid w:val="00331ECE"/>
    <w:rsid w:val="00334D6C"/>
    <w:rsid w:val="00341AE1"/>
    <w:rsid w:val="003422B6"/>
    <w:rsid w:val="003434BF"/>
    <w:rsid w:val="0036060E"/>
    <w:rsid w:val="0036165F"/>
    <w:rsid w:val="00361759"/>
    <w:rsid w:val="00363A51"/>
    <w:rsid w:val="003647ED"/>
    <w:rsid w:val="0037463B"/>
    <w:rsid w:val="003A4793"/>
    <w:rsid w:val="003A5CFD"/>
    <w:rsid w:val="003C1607"/>
    <w:rsid w:val="003C2875"/>
    <w:rsid w:val="003D2682"/>
    <w:rsid w:val="003D730D"/>
    <w:rsid w:val="003E065A"/>
    <w:rsid w:val="003E27A9"/>
    <w:rsid w:val="003F0F79"/>
    <w:rsid w:val="003F2EFE"/>
    <w:rsid w:val="003F5935"/>
    <w:rsid w:val="00401A9A"/>
    <w:rsid w:val="00407C7D"/>
    <w:rsid w:val="0041457C"/>
    <w:rsid w:val="004207C2"/>
    <w:rsid w:val="00441EA1"/>
    <w:rsid w:val="00450FE4"/>
    <w:rsid w:val="00451E29"/>
    <w:rsid w:val="00454CC9"/>
    <w:rsid w:val="004665FD"/>
    <w:rsid w:val="00476708"/>
    <w:rsid w:val="00485629"/>
    <w:rsid w:val="00490F69"/>
    <w:rsid w:val="00494E60"/>
    <w:rsid w:val="004A1E35"/>
    <w:rsid w:val="004C3030"/>
    <w:rsid w:val="004C5BFE"/>
    <w:rsid w:val="004F1184"/>
    <w:rsid w:val="004F12D1"/>
    <w:rsid w:val="004F1D4F"/>
    <w:rsid w:val="004F3DC9"/>
    <w:rsid w:val="004F5591"/>
    <w:rsid w:val="005002AC"/>
    <w:rsid w:val="00501B3E"/>
    <w:rsid w:val="005079AB"/>
    <w:rsid w:val="00507A32"/>
    <w:rsid w:val="00512437"/>
    <w:rsid w:val="00513FFB"/>
    <w:rsid w:val="005140AF"/>
    <w:rsid w:val="0051503F"/>
    <w:rsid w:val="00532310"/>
    <w:rsid w:val="005363E7"/>
    <w:rsid w:val="005621A3"/>
    <w:rsid w:val="00587EA6"/>
    <w:rsid w:val="00595777"/>
    <w:rsid w:val="005B3A2A"/>
    <w:rsid w:val="005B5B30"/>
    <w:rsid w:val="005C52C0"/>
    <w:rsid w:val="005C61E9"/>
    <w:rsid w:val="005D59BC"/>
    <w:rsid w:val="005D7259"/>
    <w:rsid w:val="005D767B"/>
    <w:rsid w:val="005E061B"/>
    <w:rsid w:val="005E20DF"/>
    <w:rsid w:val="005E794A"/>
    <w:rsid w:val="00607679"/>
    <w:rsid w:val="00611313"/>
    <w:rsid w:val="00625B13"/>
    <w:rsid w:val="006343AF"/>
    <w:rsid w:val="00637055"/>
    <w:rsid w:val="006408C4"/>
    <w:rsid w:val="006455B1"/>
    <w:rsid w:val="00647617"/>
    <w:rsid w:val="00651250"/>
    <w:rsid w:val="00652BCD"/>
    <w:rsid w:val="00654E1E"/>
    <w:rsid w:val="00655E63"/>
    <w:rsid w:val="00661F50"/>
    <w:rsid w:val="00665C11"/>
    <w:rsid w:val="00667896"/>
    <w:rsid w:val="00675FC4"/>
    <w:rsid w:val="006764CF"/>
    <w:rsid w:val="0068003C"/>
    <w:rsid w:val="00690DBD"/>
    <w:rsid w:val="006917D0"/>
    <w:rsid w:val="006960D4"/>
    <w:rsid w:val="0069735A"/>
    <w:rsid w:val="006A05F5"/>
    <w:rsid w:val="006A1C63"/>
    <w:rsid w:val="006A3703"/>
    <w:rsid w:val="006B09EF"/>
    <w:rsid w:val="006C3876"/>
    <w:rsid w:val="006C5A3C"/>
    <w:rsid w:val="006E0F69"/>
    <w:rsid w:val="006E75A3"/>
    <w:rsid w:val="006E7730"/>
    <w:rsid w:val="00702DC9"/>
    <w:rsid w:val="00705A3F"/>
    <w:rsid w:val="00723DC9"/>
    <w:rsid w:val="007261D9"/>
    <w:rsid w:val="00736442"/>
    <w:rsid w:val="0075078F"/>
    <w:rsid w:val="00756E74"/>
    <w:rsid w:val="007573CE"/>
    <w:rsid w:val="00757B2D"/>
    <w:rsid w:val="007626C9"/>
    <w:rsid w:val="007663D7"/>
    <w:rsid w:val="00777CC6"/>
    <w:rsid w:val="00784632"/>
    <w:rsid w:val="00787F45"/>
    <w:rsid w:val="00792F1E"/>
    <w:rsid w:val="00793C8A"/>
    <w:rsid w:val="007948E3"/>
    <w:rsid w:val="007A413C"/>
    <w:rsid w:val="007B19DA"/>
    <w:rsid w:val="007C574C"/>
    <w:rsid w:val="007C622C"/>
    <w:rsid w:val="007C6E48"/>
    <w:rsid w:val="007C7BD8"/>
    <w:rsid w:val="007D2A6D"/>
    <w:rsid w:val="007D6BB0"/>
    <w:rsid w:val="007E0C47"/>
    <w:rsid w:val="007E6A5B"/>
    <w:rsid w:val="007F4E37"/>
    <w:rsid w:val="0080595F"/>
    <w:rsid w:val="008147F2"/>
    <w:rsid w:val="0082156A"/>
    <w:rsid w:val="00821F70"/>
    <w:rsid w:val="00823151"/>
    <w:rsid w:val="0085609A"/>
    <w:rsid w:val="00864807"/>
    <w:rsid w:val="00865E2D"/>
    <w:rsid w:val="00866F8F"/>
    <w:rsid w:val="008700D3"/>
    <w:rsid w:val="00872FF3"/>
    <w:rsid w:val="008733E3"/>
    <w:rsid w:val="00874755"/>
    <w:rsid w:val="00880D95"/>
    <w:rsid w:val="00882C60"/>
    <w:rsid w:val="008848D7"/>
    <w:rsid w:val="0088564C"/>
    <w:rsid w:val="0088745C"/>
    <w:rsid w:val="00887CC5"/>
    <w:rsid w:val="008A22AB"/>
    <w:rsid w:val="008A279E"/>
    <w:rsid w:val="008B0C9D"/>
    <w:rsid w:val="008C5714"/>
    <w:rsid w:val="008C7A51"/>
    <w:rsid w:val="008C7F99"/>
    <w:rsid w:val="008D180C"/>
    <w:rsid w:val="008E7F53"/>
    <w:rsid w:val="008F6B28"/>
    <w:rsid w:val="009007C1"/>
    <w:rsid w:val="00900D16"/>
    <w:rsid w:val="0090445B"/>
    <w:rsid w:val="00904731"/>
    <w:rsid w:val="00904E15"/>
    <w:rsid w:val="009113AC"/>
    <w:rsid w:val="0092252C"/>
    <w:rsid w:val="0093042E"/>
    <w:rsid w:val="00937F20"/>
    <w:rsid w:val="00941D2E"/>
    <w:rsid w:val="00947647"/>
    <w:rsid w:val="00957EC5"/>
    <w:rsid w:val="0096226E"/>
    <w:rsid w:val="00967309"/>
    <w:rsid w:val="009735FC"/>
    <w:rsid w:val="0097360E"/>
    <w:rsid w:val="00975FD8"/>
    <w:rsid w:val="0097753C"/>
    <w:rsid w:val="0098059A"/>
    <w:rsid w:val="009817AE"/>
    <w:rsid w:val="0098269E"/>
    <w:rsid w:val="009839A7"/>
    <w:rsid w:val="009864A0"/>
    <w:rsid w:val="009D0C91"/>
    <w:rsid w:val="009D2B08"/>
    <w:rsid w:val="009D3FDF"/>
    <w:rsid w:val="009D4E8D"/>
    <w:rsid w:val="009F0D97"/>
    <w:rsid w:val="009F72C6"/>
    <w:rsid w:val="00A02930"/>
    <w:rsid w:val="00A12F42"/>
    <w:rsid w:val="00A22B8E"/>
    <w:rsid w:val="00A240FD"/>
    <w:rsid w:val="00A26143"/>
    <w:rsid w:val="00A26D1C"/>
    <w:rsid w:val="00A2759F"/>
    <w:rsid w:val="00A30E73"/>
    <w:rsid w:val="00A3688B"/>
    <w:rsid w:val="00A41255"/>
    <w:rsid w:val="00A41832"/>
    <w:rsid w:val="00A44652"/>
    <w:rsid w:val="00A45161"/>
    <w:rsid w:val="00A46CF8"/>
    <w:rsid w:val="00A47D96"/>
    <w:rsid w:val="00A55FDB"/>
    <w:rsid w:val="00A562EC"/>
    <w:rsid w:val="00A651D8"/>
    <w:rsid w:val="00A74170"/>
    <w:rsid w:val="00A8315E"/>
    <w:rsid w:val="00A8718E"/>
    <w:rsid w:val="00A93D5A"/>
    <w:rsid w:val="00A97208"/>
    <w:rsid w:val="00AA5E39"/>
    <w:rsid w:val="00AB0C2F"/>
    <w:rsid w:val="00AB3FD3"/>
    <w:rsid w:val="00AC03F5"/>
    <w:rsid w:val="00AC075E"/>
    <w:rsid w:val="00AD3034"/>
    <w:rsid w:val="00AD4AD0"/>
    <w:rsid w:val="00AE07A1"/>
    <w:rsid w:val="00AE27C6"/>
    <w:rsid w:val="00AF121F"/>
    <w:rsid w:val="00AF3D46"/>
    <w:rsid w:val="00B02E36"/>
    <w:rsid w:val="00B22D98"/>
    <w:rsid w:val="00B24B28"/>
    <w:rsid w:val="00B32861"/>
    <w:rsid w:val="00B347CA"/>
    <w:rsid w:val="00B3541F"/>
    <w:rsid w:val="00B36314"/>
    <w:rsid w:val="00B3795B"/>
    <w:rsid w:val="00B637BF"/>
    <w:rsid w:val="00B65916"/>
    <w:rsid w:val="00B70D81"/>
    <w:rsid w:val="00B779F2"/>
    <w:rsid w:val="00B87799"/>
    <w:rsid w:val="00B90DEF"/>
    <w:rsid w:val="00B916D3"/>
    <w:rsid w:val="00B93670"/>
    <w:rsid w:val="00B972E7"/>
    <w:rsid w:val="00BA3F99"/>
    <w:rsid w:val="00BB5BD9"/>
    <w:rsid w:val="00BC49E5"/>
    <w:rsid w:val="00BC77D0"/>
    <w:rsid w:val="00BD59D4"/>
    <w:rsid w:val="00BE1140"/>
    <w:rsid w:val="00C16100"/>
    <w:rsid w:val="00C20120"/>
    <w:rsid w:val="00C2539C"/>
    <w:rsid w:val="00C32130"/>
    <w:rsid w:val="00C362D8"/>
    <w:rsid w:val="00C36FC8"/>
    <w:rsid w:val="00C43703"/>
    <w:rsid w:val="00C46BCA"/>
    <w:rsid w:val="00C5244D"/>
    <w:rsid w:val="00C543F6"/>
    <w:rsid w:val="00C55194"/>
    <w:rsid w:val="00C60755"/>
    <w:rsid w:val="00C66E05"/>
    <w:rsid w:val="00C75B1D"/>
    <w:rsid w:val="00C76D39"/>
    <w:rsid w:val="00C84D53"/>
    <w:rsid w:val="00C85845"/>
    <w:rsid w:val="00C90240"/>
    <w:rsid w:val="00C92CE2"/>
    <w:rsid w:val="00C94488"/>
    <w:rsid w:val="00C971A1"/>
    <w:rsid w:val="00C97DBD"/>
    <w:rsid w:val="00CA31B1"/>
    <w:rsid w:val="00CA44EE"/>
    <w:rsid w:val="00CA46FA"/>
    <w:rsid w:val="00CB6D53"/>
    <w:rsid w:val="00CB7B9C"/>
    <w:rsid w:val="00CC1903"/>
    <w:rsid w:val="00CD4BFB"/>
    <w:rsid w:val="00CE4A5A"/>
    <w:rsid w:val="00CF34D5"/>
    <w:rsid w:val="00CF38EE"/>
    <w:rsid w:val="00D10303"/>
    <w:rsid w:val="00D11776"/>
    <w:rsid w:val="00D1253C"/>
    <w:rsid w:val="00D2262F"/>
    <w:rsid w:val="00D26BC6"/>
    <w:rsid w:val="00D316EA"/>
    <w:rsid w:val="00D32479"/>
    <w:rsid w:val="00D44433"/>
    <w:rsid w:val="00D44BCA"/>
    <w:rsid w:val="00D5255D"/>
    <w:rsid w:val="00D60A16"/>
    <w:rsid w:val="00D61241"/>
    <w:rsid w:val="00D63AC9"/>
    <w:rsid w:val="00D67C38"/>
    <w:rsid w:val="00D70EEA"/>
    <w:rsid w:val="00D729F6"/>
    <w:rsid w:val="00D775D1"/>
    <w:rsid w:val="00D77ED2"/>
    <w:rsid w:val="00D82152"/>
    <w:rsid w:val="00D85483"/>
    <w:rsid w:val="00D85854"/>
    <w:rsid w:val="00D97D82"/>
    <w:rsid w:val="00DA6AF3"/>
    <w:rsid w:val="00DB1C20"/>
    <w:rsid w:val="00DC18FF"/>
    <w:rsid w:val="00DC564C"/>
    <w:rsid w:val="00DC6F13"/>
    <w:rsid w:val="00DE0C14"/>
    <w:rsid w:val="00DE5183"/>
    <w:rsid w:val="00DE5280"/>
    <w:rsid w:val="00DE7CE0"/>
    <w:rsid w:val="00DF74C1"/>
    <w:rsid w:val="00E040B5"/>
    <w:rsid w:val="00E111C6"/>
    <w:rsid w:val="00E17431"/>
    <w:rsid w:val="00E23E1A"/>
    <w:rsid w:val="00E27CEF"/>
    <w:rsid w:val="00E35E42"/>
    <w:rsid w:val="00E37F0D"/>
    <w:rsid w:val="00E448AE"/>
    <w:rsid w:val="00E463EA"/>
    <w:rsid w:val="00E6064D"/>
    <w:rsid w:val="00E66944"/>
    <w:rsid w:val="00E70838"/>
    <w:rsid w:val="00E76B6D"/>
    <w:rsid w:val="00E83AB4"/>
    <w:rsid w:val="00EA28BB"/>
    <w:rsid w:val="00EA6142"/>
    <w:rsid w:val="00EB316B"/>
    <w:rsid w:val="00EB6019"/>
    <w:rsid w:val="00EB6634"/>
    <w:rsid w:val="00EC08BD"/>
    <w:rsid w:val="00EE4971"/>
    <w:rsid w:val="00EF037E"/>
    <w:rsid w:val="00EF2E4B"/>
    <w:rsid w:val="00F0267D"/>
    <w:rsid w:val="00F07849"/>
    <w:rsid w:val="00F23D0E"/>
    <w:rsid w:val="00F2451F"/>
    <w:rsid w:val="00F25BF9"/>
    <w:rsid w:val="00F26C4F"/>
    <w:rsid w:val="00F26E10"/>
    <w:rsid w:val="00F3451D"/>
    <w:rsid w:val="00F41525"/>
    <w:rsid w:val="00F4167C"/>
    <w:rsid w:val="00F43530"/>
    <w:rsid w:val="00F44A6A"/>
    <w:rsid w:val="00F44F79"/>
    <w:rsid w:val="00F50670"/>
    <w:rsid w:val="00F56BF8"/>
    <w:rsid w:val="00F62197"/>
    <w:rsid w:val="00F72ACE"/>
    <w:rsid w:val="00F75BC9"/>
    <w:rsid w:val="00F81294"/>
    <w:rsid w:val="00F8348A"/>
    <w:rsid w:val="00FA7C90"/>
    <w:rsid w:val="00FB0958"/>
    <w:rsid w:val="00FB79AF"/>
    <w:rsid w:val="00FC0BE3"/>
    <w:rsid w:val="00FC32A9"/>
    <w:rsid w:val="00FC3D7D"/>
    <w:rsid w:val="00FC6314"/>
    <w:rsid w:val="00FD52FB"/>
    <w:rsid w:val="00FE66F0"/>
    <w:rsid w:val="00FF096C"/>
    <w:rsid w:val="00FF6098"/>
    <w:rsid w:val="00FF7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26F1"/>
  <w15:docId w15:val="{91CAC013-CE14-4E40-BB01-0774049F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TOC1"/>
    <w:next w:val="Normal"/>
    <w:link w:val="Heading2Char"/>
    <w:rsid w:val="00C5244D"/>
    <w:pPr>
      <w:suppressAutoHyphens/>
      <w:autoSpaceDN w:val="0"/>
      <w:spacing w:after="0" w:line="360" w:lineRule="auto"/>
      <w:jc w:val="both"/>
      <w:textAlignment w:val="baseline"/>
      <w:outlineLvl w:val="1"/>
    </w:pPr>
    <w:rPr>
      <w:rFonts w:ascii="Times New Roman" w:eastAsia="Times New Roman" w:hAnsi="Times New Roman" w:cs="Times New Roman"/>
      <w:bCs/>
      <w:iCs/>
      <w:sz w:val="28"/>
      <w:szCs w:val="30"/>
    </w:rPr>
  </w:style>
  <w:style w:type="paragraph" w:styleId="Heading3">
    <w:name w:val="heading 3"/>
    <w:basedOn w:val="Normal"/>
    <w:next w:val="Normal"/>
    <w:link w:val="Heading3Char"/>
    <w:uiPriority w:val="9"/>
    <w:semiHidden/>
    <w:unhideWhenUsed/>
    <w:qFormat/>
    <w:rsid w:val="003647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bc,Nga 3,List Paragraph1,Đoạn của Danh sách,List Paragraph11,Paragraph,List Paragraph111,List Paragraph2,Đoạn c𞹺Danh sách,List Paragraph21,Ðoạn c𞹺Danh sách,Colorful List - Accent 11,List Paragraph1111,List Paragraph11111,lp1,liet"/>
    <w:basedOn w:val="Normal"/>
    <w:link w:val="ListParagraphChar"/>
    <w:uiPriority w:val="34"/>
    <w:qFormat/>
    <w:rsid w:val="00A240FD"/>
    <w:pPr>
      <w:ind w:left="720"/>
      <w:contextualSpacing/>
    </w:pPr>
  </w:style>
  <w:style w:type="table" w:styleId="TableGrid">
    <w:name w:val="Table Grid"/>
    <w:basedOn w:val="TableNormal"/>
    <w:uiPriority w:val="39"/>
    <w:rsid w:val="003F2EF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23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D0E"/>
  </w:style>
  <w:style w:type="paragraph" w:styleId="Footer">
    <w:name w:val="footer"/>
    <w:basedOn w:val="Normal"/>
    <w:link w:val="FooterChar"/>
    <w:uiPriority w:val="99"/>
    <w:unhideWhenUsed/>
    <w:rsid w:val="00F23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D0E"/>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rsid w:val="000741B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rsid w:val="000741BC"/>
    <w:rPr>
      <w:rFonts w:ascii="Times New Roman" w:eastAsia="Times New Roman" w:hAnsi="Times New Roman" w:cs="Times New Roman"/>
      <w:sz w:val="20"/>
      <w:szCs w:val="20"/>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4_"/>
    <w:uiPriority w:val="99"/>
    <w:qFormat/>
    <w:rsid w:val="000741BC"/>
    <w:rPr>
      <w:vertAlign w:val="superscript"/>
    </w:rPr>
  </w:style>
  <w:style w:type="character" w:customStyle="1" w:styleId="ListParagraphChar">
    <w:name w:val="List Paragraph Char"/>
    <w:aliases w:val="Norm Char,abc Char,Nga 3 Char,List Paragraph1 Char,Đoạn của Danh sách Char,List Paragraph11 Char,Paragraph Char,List Paragraph111 Char,List Paragraph2 Char,Đoạn c𞹺Danh sách Char,List Paragraph21 Char,Ðoạn c𞹺Danh sách Char,lp1 Char"/>
    <w:link w:val="ListParagraph"/>
    <w:uiPriority w:val="34"/>
    <w:qFormat/>
    <w:locked/>
    <w:rsid w:val="00872FF3"/>
  </w:style>
  <w:style w:type="paragraph" w:styleId="BalloonText">
    <w:name w:val="Balloon Text"/>
    <w:basedOn w:val="Normal"/>
    <w:link w:val="BalloonTextChar"/>
    <w:uiPriority w:val="99"/>
    <w:semiHidden/>
    <w:unhideWhenUsed/>
    <w:rsid w:val="004A1E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E35"/>
    <w:rPr>
      <w:rFonts w:ascii="Segoe UI" w:hAnsi="Segoe UI" w:cs="Segoe UI"/>
      <w:sz w:val="18"/>
      <w:szCs w:val="18"/>
    </w:rPr>
  </w:style>
  <w:style w:type="character" w:customStyle="1" w:styleId="Heading2Char">
    <w:name w:val="Heading 2 Char"/>
    <w:basedOn w:val="DefaultParagraphFont"/>
    <w:link w:val="Heading2"/>
    <w:rsid w:val="00C5244D"/>
    <w:rPr>
      <w:rFonts w:ascii="Times New Roman" w:eastAsia="Times New Roman" w:hAnsi="Times New Roman" w:cs="Times New Roman"/>
      <w:bCs/>
      <w:iCs/>
      <w:sz w:val="28"/>
      <w:szCs w:val="30"/>
    </w:rPr>
  </w:style>
  <w:style w:type="paragraph" w:styleId="TOC1">
    <w:name w:val="toc 1"/>
    <w:basedOn w:val="Normal"/>
    <w:next w:val="Normal"/>
    <w:autoRedefine/>
    <w:uiPriority w:val="39"/>
    <w:semiHidden/>
    <w:unhideWhenUsed/>
    <w:rsid w:val="00C5244D"/>
    <w:pPr>
      <w:spacing w:after="100"/>
    </w:pPr>
  </w:style>
  <w:style w:type="character" w:styleId="CommentReference">
    <w:name w:val="annotation reference"/>
    <w:basedOn w:val="DefaultParagraphFont"/>
    <w:uiPriority w:val="99"/>
    <w:semiHidden/>
    <w:unhideWhenUsed/>
    <w:rsid w:val="00B70D81"/>
    <w:rPr>
      <w:sz w:val="16"/>
      <w:szCs w:val="16"/>
    </w:rPr>
  </w:style>
  <w:style w:type="paragraph" w:styleId="CommentText">
    <w:name w:val="annotation text"/>
    <w:basedOn w:val="Normal"/>
    <w:link w:val="CommentTextChar"/>
    <w:uiPriority w:val="99"/>
    <w:semiHidden/>
    <w:unhideWhenUsed/>
    <w:rsid w:val="00B70D81"/>
    <w:pPr>
      <w:spacing w:line="240" w:lineRule="auto"/>
    </w:pPr>
    <w:rPr>
      <w:sz w:val="20"/>
      <w:szCs w:val="20"/>
    </w:rPr>
  </w:style>
  <w:style w:type="character" w:customStyle="1" w:styleId="CommentTextChar">
    <w:name w:val="Comment Text Char"/>
    <w:basedOn w:val="DefaultParagraphFont"/>
    <w:link w:val="CommentText"/>
    <w:uiPriority w:val="99"/>
    <w:semiHidden/>
    <w:rsid w:val="00B70D81"/>
    <w:rPr>
      <w:sz w:val="20"/>
      <w:szCs w:val="20"/>
    </w:rPr>
  </w:style>
  <w:style w:type="paragraph" w:styleId="CommentSubject">
    <w:name w:val="annotation subject"/>
    <w:basedOn w:val="CommentText"/>
    <w:next w:val="CommentText"/>
    <w:link w:val="CommentSubjectChar"/>
    <w:uiPriority w:val="99"/>
    <w:semiHidden/>
    <w:unhideWhenUsed/>
    <w:rsid w:val="00B70D81"/>
    <w:rPr>
      <w:b/>
      <w:bCs/>
    </w:rPr>
  </w:style>
  <w:style w:type="character" w:customStyle="1" w:styleId="CommentSubjectChar">
    <w:name w:val="Comment Subject Char"/>
    <w:basedOn w:val="CommentTextChar"/>
    <w:link w:val="CommentSubject"/>
    <w:uiPriority w:val="99"/>
    <w:semiHidden/>
    <w:rsid w:val="00B70D81"/>
    <w:rPr>
      <w:b/>
      <w:bCs/>
      <w:sz w:val="20"/>
      <w:szCs w:val="20"/>
    </w:rPr>
  </w:style>
  <w:style w:type="character" w:customStyle="1" w:styleId="fontstyle01">
    <w:name w:val="fontstyle01"/>
    <w:rsid w:val="0041457C"/>
    <w:rPr>
      <w:rFonts w:ascii="Times New Roman" w:hAnsi="Times New Roman" w:cs="Times New Roman" w:hint="default"/>
      <w:b w:val="0"/>
      <w:bCs w:val="0"/>
      <w:i w:val="0"/>
      <w:iCs w:val="0"/>
      <w:color w:val="000000"/>
      <w:sz w:val="28"/>
      <w:szCs w:val="28"/>
    </w:rPr>
  </w:style>
  <w:style w:type="character" w:customStyle="1" w:styleId="view">
    <w:name w:val="view"/>
    <w:basedOn w:val="DefaultParagraphFont"/>
    <w:rsid w:val="006E75A3"/>
  </w:style>
  <w:style w:type="paragraph" w:styleId="NormalWeb">
    <w:name w:val="Normal (Web)"/>
    <w:basedOn w:val="Normal"/>
    <w:uiPriority w:val="99"/>
    <w:unhideWhenUsed/>
    <w:rsid w:val="000A6F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403F7"/>
    <w:rPr>
      <w:color w:val="0000FF"/>
      <w:u w:val="single"/>
    </w:rPr>
  </w:style>
  <w:style w:type="character" w:customStyle="1" w:styleId="text">
    <w:name w:val="text"/>
    <w:basedOn w:val="DefaultParagraphFont"/>
    <w:rsid w:val="006408C4"/>
  </w:style>
  <w:style w:type="character" w:customStyle="1" w:styleId="card-send-timesendtime">
    <w:name w:val="card-send-time__sendtime"/>
    <w:basedOn w:val="DefaultParagraphFont"/>
    <w:rsid w:val="00C55194"/>
  </w:style>
  <w:style w:type="character" w:customStyle="1" w:styleId="Heading3Char">
    <w:name w:val="Heading 3 Char"/>
    <w:basedOn w:val="DefaultParagraphFont"/>
    <w:link w:val="Heading3"/>
    <w:uiPriority w:val="9"/>
    <w:semiHidden/>
    <w:rsid w:val="003647ED"/>
    <w:rPr>
      <w:rFonts w:asciiTheme="majorHAnsi" w:eastAsiaTheme="majorEastAsia" w:hAnsiTheme="majorHAnsi" w:cstheme="majorBidi"/>
      <w:color w:val="1F4D78" w:themeColor="accent1" w:themeShade="7F"/>
      <w:sz w:val="24"/>
      <w:szCs w:val="24"/>
    </w:rPr>
  </w:style>
  <w:style w:type="character" w:customStyle="1" w:styleId="object">
    <w:name w:val="object"/>
    <w:basedOn w:val="DefaultParagraphFont"/>
    <w:rsid w:val="00766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885577">
      <w:bodyDiv w:val="1"/>
      <w:marLeft w:val="0"/>
      <w:marRight w:val="0"/>
      <w:marTop w:val="0"/>
      <w:marBottom w:val="0"/>
      <w:divBdr>
        <w:top w:val="none" w:sz="0" w:space="0" w:color="auto"/>
        <w:left w:val="none" w:sz="0" w:space="0" w:color="auto"/>
        <w:bottom w:val="none" w:sz="0" w:space="0" w:color="auto"/>
        <w:right w:val="none" w:sz="0" w:space="0" w:color="auto"/>
      </w:divBdr>
      <w:divsChild>
        <w:div w:id="1030035489">
          <w:marLeft w:val="0"/>
          <w:marRight w:val="0"/>
          <w:marTop w:val="0"/>
          <w:marBottom w:val="0"/>
          <w:divBdr>
            <w:top w:val="none" w:sz="0" w:space="0" w:color="auto"/>
            <w:left w:val="none" w:sz="0" w:space="0" w:color="auto"/>
            <w:bottom w:val="none" w:sz="0" w:space="0" w:color="auto"/>
            <w:right w:val="none" w:sz="0" w:space="0" w:color="auto"/>
          </w:divBdr>
          <w:divsChild>
            <w:div w:id="1054936770">
              <w:marLeft w:val="0"/>
              <w:marRight w:val="0"/>
              <w:marTop w:val="0"/>
              <w:marBottom w:val="0"/>
              <w:divBdr>
                <w:top w:val="none" w:sz="0" w:space="0" w:color="auto"/>
                <w:left w:val="none" w:sz="0" w:space="0" w:color="auto"/>
                <w:bottom w:val="none" w:sz="0" w:space="0" w:color="auto"/>
                <w:right w:val="none" w:sz="0" w:space="0" w:color="auto"/>
              </w:divBdr>
              <w:divsChild>
                <w:div w:id="180553276">
                  <w:marLeft w:val="0"/>
                  <w:marRight w:val="-105"/>
                  <w:marTop w:val="0"/>
                  <w:marBottom w:val="0"/>
                  <w:divBdr>
                    <w:top w:val="none" w:sz="0" w:space="0" w:color="auto"/>
                    <w:left w:val="none" w:sz="0" w:space="0" w:color="auto"/>
                    <w:bottom w:val="none" w:sz="0" w:space="0" w:color="auto"/>
                    <w:right w:val="none" w:sz="0" w:space="0" w:color="auto"/>
                  </w:divBdr>
                  <w:divsChild>
                    <w:div w:id="1959294584">
                      <w:marLeft w:val="0"/>
                      <w:marRight w:val="0"/>
                      <w:marTop w:val="0"/>
                      <w:marBottom w:val="420"/>
                      <w:divBdr>
                        <w:top w:val="none" w:sz="0" w:space="0" w:color="auto"/>
                        <w:left w:val="none" w:sz="0" w:space="0" w:color="auto"/>
                        <w:bottom w:val="none" w:sz="0" w:space="0" w:color="auto"/>
                        <w:right w:val="none" w:sz="0" w:space="0" w:color="auto"/>
                      </w:divBdr>
                      <w:divsChild>
                        <w:div w:id="1073089253">
                          <w:marLeft w:val="240"/>
                          <w:marRight w:val="240"/>
                          <w:marTop w:val="0"/>
                          <w:marBottom w:val="165"/>
                          <w:divBdr>
                            <w:top w:val="none" w:sz="0" w:space="0" w:color="auto"/>
                            <w:left w:val="none" w:sz="0" w:space="0" w:color="auto"/>
                            <w:bottom w:val="none" w:sz="0" w:space="0" w:color="auto"/>
                            <w:right w:val="none" w:sz="0" w:space="0" w:color="auto"/>
                          </w:divBdr>
                          <w:divsChild>
                            <w:div w:id="2086561781">
                              <w:marLeft w:val="150"/>
                              <w:marRight w:val="0"/>
                              <w:marTop w:val="0"/>
                              <w:marBottom w:val="0"/>
                              <w:divBdr>
                                <w:top w:val="none" w:sz="0" w:space="0" w:color="auto"/>
                                <w:left w:val="none" w:sz="0" w:space="0" w:color="auto"/>
                                <w:bottom w:val="none" w:sz="0" w:space="0" w:color="auto"/>
                                <w:right w:val="none" w:sz="0" w:space="0" w:color="auto"/>
                              </w:divBdr>
                              <w:divsChild>
                                <w:div w:id="121995109">
                                  <w:marLeft w:val="0"/>
                                  <w:marRight w:val="0"/>
                                  <w:marTop w:val="0"/>
                                  <w:marBottom w:val="0"/>
                                  <w:divBdr>
                                    <w:top w:val="none" w:sz="0" w:space="0" w:color="auto"/>
                                    <w:left w:val="none" w:sz="0" w:space="0" w:color="auto"/>
                                    <w:bottom w:val="none" w:sz="0" w:space="0" w:color="auto"/>
                                    <w:right w:val="none" w:sz="0" w:space="0" w:color="auto"/>
                                  </w:divBdr>
                                  <w:divsChild>
                                    <w:div w:id="209615500">
                                      <w:marLeft w:val="0"/>
                                      <w:marRight w:val="0"/>
                                      <w:marTop w:val="0"/>
                                      <w:marBottom w:val="0"/>
                                      <w:divBdr>
                                        <w:top w:val="none" w:sz="0" w:space="0" w:color="auto"/>
                                        <w:left w:val="none" w:sz="0" w:space="0" w:color="auto"/>
                                        <w:bottom w:val="none" w:sz="0" w:space="0" w:color="auto"/>
                                        <w:right w:val="none" w:sz="0" w:space="0" w:color="auto"/>
                                      </w:divBdr>
                                      <w:divsChild>
                                        <w:div w:id="1411073910">
                                          <w:marLeft w:val="0"/>
                                          <w:marRight w:val="0"/>
                                          <w:marTop w:val="0"/>
                                          <w:marBottom w:val="60"/>
                                          <w:divBdr>
                                            <w:top w:val="none" w:sz="0" w:space="0" w:color="auto"/>
                                            <w:left w:val="none" w:sz="0" w:space="0" w:color="auto"/>
                                            <w:bottom w:val="none" w:sz="0" w:space="0" w:color="auto"/>
                                            <w:right w:val="none" w:sz="0" w:space="0" w:color="auto"/>
                                          </w:divBdr>
                                          <w:divsChild>
                                            <w:div w:id="2079011839">
                                              <w:marLeft w:val="0"/>
                                              <w:marRight w:val="0"/>
                                              <w:marTop w:val="0"/>
                                              <w:marBottom w:val="0"/>
                                              <w:divBdr>
                                                <w:top w:val="none" w:sz="0" w:space="0" w:color="auto"/>
                                                <w:left w:val="none" w:sz="0" w:space="0" w:color="auto"/>
                                                <w:bottom w:val="none" w:sz="0" w:space="0" w:color="auto"/>
                                                <w:right w:val="none" w:sz="0" w:space="0" w:color="auto"/>
                                              </w:divBdr>
                                            </w:div>
                                            <w:div w:id="11201470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1361551">
      <w:bodyDiv w:val="1"/>
      <w:marLeft w:val="0"/>
      <w:marRight w:val="0"/>
      <w:marTop w:val="0"/>
      <w:marBottom w:val="0"/>
      <w:divBdr>
        <w:top w:val="none" w:sz="0" w:space="0" w:color="auto"/>
        <w:left w:val="none" w:sz="0" w:space="0" w:color="auto"/>
        <w:bottom w:val="none" w:sz="0" w:space="0" w:color="auto"/>
        <w:right w:val="none" w:sz="0" w:space="0" w:color="auto"/>
      </w:divBdr>
    </w:div>
    <w:div w:id="764233816">
      <w:bodyDiv w:val="1"/>
      <w:marLeft w:val="0"/>
      <w:marRight w:val="0"/>
      <w:marTop w:val="0"/>
      <w:marBottom w:val="0"/>
      <w:divBdr>
        <w:top w:val="none" w:sz="0" w:space="0" w:color="auto"/>
        <w:left w:val="none" w:sz="0" w:space="0" w:color="auto"/>
        <w:bottom w:val="none" w:sz="0" w:space="0" w:color="auto"/>
        <w:right w:val="none" w:sz="0" w:space="0" w:color="auto"/>
      </w:divBdr>
      <w:divsChild>
        <w:div w:id="1956789615">
          <w:marLeft w:val="0"/>
          <w:marRight w:val="0"/>
          <w:marTop w:val="0"/>
          <w:marBottom w:val="0"/>
          <w:divBdr>
            <w:top w:val="none" w:sz="0" w:space="0" w:color="auto"/>
            <w:left w:val="none" w:sz="0" w:space="0" w:color="auto"/>
            <w:bottom w:val="none" w:sz="0" w:space="0" w:color="auto"/>
            <w:right w:val="none" w:sz="0" w:space="0" w:color="auto"/>
          </w:divBdr>
          <w:divsChild>
            <w:div w:id="985402432">
              <w:marLeft w:val="0"/>
              <w:marRight w:val="0"/>
              <w:marTop w:val="0"/>
              <w:marBottom w:val="60"/>
              <w:divBdr>
                <w:top w:val="none" w:sz="0" w:space="0" w:color="auto"/>
                <w:left w:val="none" w:sz="0" w:space="0" w:color="auto"/>
                <w:bottom w:val="none" w:sz="0" w:space="0" w:color="auto"/>
                <w:right w:val="none" w:sz="0" w:space="0" w:color="auto"/>
              </w:divBdr>
              <w:divsChild>
                <w:div w:id="6658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732281">
      <w:bodyDiv w:val="1"/>
      <w:marLeft w:val="0"/>
      <w:marRight w:val="0"/>
      <w:marTop w:val="0"/>
      <w:marBottom w:val="0"/>
      <w:divBdr>
        <w:top w:val="none" w:sz="0" w:space="0" w:color="auto"/>
        <w:left w:val="none" w:sz="0" w:space="0" w:color="auto"/>
        <w:bottom w:val="none" w:sz="0" w:space="0" w:color="auto"/>
        <w:right w:val="none" w:sz="0" w:space="0" w:color="auto"/>
      </w:divBdr>
    </w:div>
    <w:div w:id="1512333678">
      <w:bodyDiv w:val="1"/>
      <w:marLeft w:val="0"/>
      <w:marRight w:val="0"/>
      <w:marTop w:val="0"/>
      <w:marBottom w:val="0"/>
      <w:divBdr>
        <w:top w:val="none" w:sz="0" w:space="0" w:color="auto"/>
        <w:left w:val="none" w:sz="0" w:space="0" w:color="auto"/>
        <w:bottom w:val="none" w:sz="0" w:space="0" w:color="auto"/>
        <w:right w:val="none" w:sz="0" w:space="0" w:color="auto"/>
      </w:divBdr>
    </w:div>
    <w:div w:id="2049185052">
      <w:bodyDiv w:val="1"/>
      <w:marLeft w:val="0"/>
      <w:marRight w:val="0"/>
      <w:marTop w:val="0"/>
      <w:marBottom w:val="0"/>
      <w:divBdr>
        <w:top w:val="none" w:sz="0" w:space="0" w:color="auto"/>
        <w:left w:val="none" w:sz="0" w:space="0" w:color="auto"/>
        <w:bottom w:val="none" w:sz="0" w:space="0" w:color="auto"/>
        <w:right w:val="none" w:sz="0" w:space="0" w:color="auto"/>
      </w:divBdr>
    </w:div>
    <w:div w:id="2058239246">
      <w:bodyDiv w:val="1"/>
      <w:marLeft w:val="0"/>
      <w:marRight w:val="0"/>
      <w:marTop w:val="0"/>
      <w:marBottom w:val="0"/>
      <w:divBdr>
        <w:top w:val="none" w:sz="0" w:space="0" w:color="auto"/>
        <w:left w:val="none" w:sz="0" w:space="0" w:color="auto"/>
        <w:bottom w:val="none" w:sz="0" w:space="0" w:color="auto"/>
        <w:right w:val="none" w:sz="0" w:space="0" w:color="auto"/>
      </w:divBdr>
      <w:divsChild>
        <w:div w:id="1224439351">
          <w:marLeft w:val="0"/>
          <w:marRight w:val="0"/>
          <w:marTop w:val="0"/>
          <w:marBottom w:val="0"/>
          <w:divBdr>
            <w:top w:val="none" w:sz="0" w:space="0" w:color="auto"/>
            <w:left w:val="none" w:sz="0" w:space="0" w:color="auto"/>
            <w:bottom w:val="none" w:sz="0" w:space="0" w:color="auto"/>
            <w:right w:val="none" w:sz="0" w:space="0" w:color="auto"/>
          </w:divBdr>
          <w:divsChild>
            <w:div w:id="613710855">
              <w:marLeft w:val="0"/>
              <w:marRight w:val="0"/>
              <w:marTop w:val="0"/>
              <w:marBottom w:val="0"/>
              <w:divBdr>
                <w:top w:val="none" w:sz="0" w:space="0" w:color="auto"/>
                <w:left w:val="none" w:sz="0" w:space="0" w:color="auto"/>
                <w:bottom w:val="none" w:sz="0" w:space="0" w:color="auto"/>
                <w:right w:val="none" w:sz="0" w:space="0" w:color="auto"/>
              </w:divBdr>
              <w:divsChild>
                <w:div w:id="1977341">
                  <w:marLeft w:val="0"/>
                  <w:marRight w:val="-105"/>
                  <w:marTop w:val="0"/>
                  <w:marBottom w:val="0"/>
                  <w:divBdr>
                    <w:top w:val="none" w:sz="0" w:space="0" w:color="auto"/>
                    <w:left w:val="none" w:sz="0" w:space="0" w:color="auto"/>
                    <w:bottom w:val="none" w:sz="0" w:space="0" w:color="auto"/>
                    <w:right w:val="none" w:sz="0" w:space="0" w:color="auto"/>
                  </w:divBdr>
                  <w:divsChild>
                    <w:div w:id="528030899">
                      <w:marLeft w:val="0"/>
                      <w:marRight w:val="0"/>
                      <w:marTop w:val="0"/>
                      <w:marBottom w:val="420"/>
                      <w:divBdr>
                        <w:top w:val="none" w:sz="0" w:space="0" w:color="auto"/>
                        <w:left w:val="none" w:sz="0" w:space="0" w:color="auto"/>
                        <w:bottom w:val="none" w:sz="0" w:space="0" w:color="auto"/>
                        <w:right w:val="none" w:sz="0" w:space="0" w:color="auto"/>
                      </w:divBdr>
                      <w:divsChild>
                        <w:div w:id="696662955">
                          <w:marLeft w:val="240"/>
                          <w:marRight w:val="240"/>
                          <w:marTop w:val="0"/>
                          <w:marBottom w:val="165"/>
                          <w:divBdr>
                            <w:top w:val="none" w:sz="0" w:space="0" w:color="auto"/>
                            <w:left w:val="none" w:sz="0" w:space="0" w:color="auto"/>
                            <w:bottom w:val="none" w:sz="0" w:space="0" w:color="auto"/>
                            <w:right w:val="none" w:sz="0" w:space="0" w:color="auto"/>
                          </w:divBdr>
                          <w:divsChild>
                            <w:div w:id="544558450">
                              <w:marLeft w:val="150"/>
                              <w:marRight w:val="0"/>
                              <w:marTop w:val="0"/>
                              <w:marBottom w:val="0"/>
                              <w:divBdr>
                                <w:top w:val="none" w:sz="0" w:space="0" w:color="auto"/>
                                <w:left w:val="none" w:sz="0" w:space="0" w:color="auto"/>
                                <w:bottom w:val="none" w:sz="0" w:space="0" w:color="auto"/>
                                <w:right w:val="none" w:sz="0" w:space="0" w:color="auto"/>
                              </w:divBdr>
                              <w:divsChild>
                                <w:div w:id="634870070">
                                  <w:marLeft w:val="0"/>
                                  <w:marRight w:val="0"/>
                                  <w:marTop w:val="0"/>
                                  <w:marBottom w:val="0"/>
                                  <w:divBdr>
                                    <w:top w:val="none" w:sz="0" w:space="0" w:color="auto"/>
                                    <w:left w:val="none" w:sz="0" w:space="0" w:color="auto"/>
                                    <w:bottom w:val="none" w:sz="0" w:space="0" w:color="auto"/>
                                    <w:right w:val="none" w:sz="0" w:space="0" w:color="auto"/>
                                  </w:divBdr>
                                  <w:divsChild>
                                    <w:div w:id="834343888">
                                      <w:marLeft w:val="0"/>
                                      <w:marRight w:val="0"/>
                                      <w:marTop w:val="0"/>
                                      <w:marBottom w:val="0"/>
                                      <w:divBdr>
                                        <w:top w:val="none" w:sz="0" w:space="0" w:color="auto"/>
                                        <w:left w:val="none" w:sz="0" w:space="0" w:color="auto"/>
                                        <w:bottom w:val="none" w:sz="0" w:space="0" w:color="auto"/>
                                        <w:right w:val="none" w:sz="0" w:space="0" w:color="auto"/>
                                      </w:divBdr>
                                      <w:divsChild>
                                        <w:div w:id="1999964338">
                                          <w:marLeft w:val="0"/>
                                          <w:marRight w:val="0"/>
                                          <w:marTop w:val="0"/>
                                          <w:marBottom w:val="60"/>
                                          <w:divBdr>
                                            <w:top w:val="none" w:sz="0" w:space="0" w:color="auto"/>
                                            <w:left w:val="none" w:sz="0" w:space="0" w:color="auto"/>
                                            <w:bottom w:val="none" w:sz="0" w:space="0" w:color="auto"/>
                                            <w:right w:val="none" w:sz="0" w:space="0" w:color="auto"/>
                                          </w:divBdr>
                                          <w:divsChild>
                                            <w:div w:id="872572257">
                                              <w:marLeft w:val="0"/>
                                              <w:marRight w:val="0"/>
                                              <w:marTop w:val="0"/>
                                              <w:marBottom w:val="0"/>
                                              <w:divBdr>
                                                <w:top w:val="none" w:sz="0" w:space="0" w:color="auto"/>
                                                <w:left w:val="none" w:sz="0" w:space="0" w:color="auto"/>
                                                <w:bottom w:val="none" w:sz="0" w:space="0" w:color="auto"/>
                                                <w:right w:val="none" w:sz="0" w:space="0" w:color="auto"/>
                                              </w:divBdr>
                                            </w:div>
                                            <w:div w:id="14585290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74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8A1362-1C97-4D42-BE4B-067ABC2DC2EB}">
  <ds:schemaRefs>
    <ds:schemaRef ds:uri="http://schemas.openxmlformats.org/officeDocument/2006/bibliography"/>
  </ds:schemaRefs>
</ds:datastoreItem>
</file>

<file path=customXml/itemProps2.xml><?xml version="1.0" encoding="utf-8"?>
<ds:datastoreItem xmlns:ds="http://schemas.openxmlformats.org/officeDocument/2006/customXml" ds:itemID="{8AA6C016-4C4D-4964-B869-193266BE6ED6}"/>
</file>

<file path=customXml/itemProps3.xml><?xml version="1.0" encoding="utf-8"?>
<ds:datastoreItem xmlns:ds="http://schemas.openxmlformats.org/officeDocument/2006/customXml" ds:itemID="{535B173C-7FAF-4C76-95A1-77E5C640E9DE}"/>
</file>

<file path=customXml/itemProps4.xml><?xml version="1.0" encoding="utf-8"?>
<ds:datastoreItem xmlns:ds="http://schemas.openxmlformats.org/officeDocument/2006/customXml" ds:itemID="{CEC87E35-B808-4473-B7E2-C3E1B2324394}"/>
</file>

<file path=docProps/app.xml><?xml version="1.0" encoding="utf-8"?>
<Properties xmlns="http://schemas.openxmlformats.org/officeDocument/2006/extended-properties" xmlns:vt="http://schemas.openxmlformats.org/officeDocument/2006/docPropsVTypes">
  <Template>Normal</Template>
  <TotalTime>39</TotalTime>
  <Pages>11</Pages>
  <Words>4020</Words>
  <Characters>22920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thains</dc:creator>
  <cp:lastModifiedBy>huongdth</cp:lastModifiedBy>
  <cp:revision>12</cp:revision>
  <cp:lastPrinted>2022-06-22T06:48:00Z</cp:lastPrinted>
  <dcterms:created xsi:type="dcterms:W3CDTF">2022-06-23T04:21:00Z</dcterms:created>
  <dcterms:modified xsi:type="dcterms:W3CDTF">2022-06-23T21:15:00Z</dcterms:modified>
</cp:coreProperties>
</file>